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4070" w:rsidRDefault="00427B54">
      <w:pPr>
        <w:tabs>
          <w:tab w:val="center" w:pos="4539"/>
          <w:tab w:val="right" w:pos="9000"/>
          <w:tab w:val="right" w:pos="9645"/>
        </w:tabs>
        <w:spacing w:before="120" w:line="256" w:lineRule="auto"/>
        <w:rPr>
          <w:rFonts w:ascii="Arial" w:hAnsi="Arial" w:cs="Arial"/>
          <w:b/>
          <w:sz w:val="24"/>
          <w:szCs w:val="21"/>
        </w:rPr>
      </w:pPr>
      <w:bookmarkStart w:id="0" w:name="OLE_LINK3"/>
      <w:bookmarkStart w:id="1" w:name="_Hlk117841894"/>
      <w:bookmarkStart w:id="2" w:name="OLE_LINK33"/>
      <w:bookmarkStart w:id="3" w:name="OLE_LINK34"/>
      <w:bookmarkStart w:id="4" w:name="OLE_LINK12"/>
      <w:bookmarkStart w:id="5" w:name="OLE_LINK13"/>
      <w:r>
        <w:rPr>
          <w:rFonts w:ascii="Arial" w:hAnsi="Arial" w:cs="Arial"/>
          <w:b/>
          <w:sz w:val="24"/>
          <w:szCs w:val="21"/>
          <w:lang w:bidi="ar"/>
        </w:rPr>
        <w:t>3GPP TSG RAN WG1 #114</w:t>
      </w:r>
      <w:r>
        <w:rPr>
          <w:rFonts w:ascii="Arial" w:hAnsi="Arial" w:cs="Arial"/>
          <w:b/>
          <w:sz w:val="24"/>
          <w:szCs w:val="21"/>
          <w:lang w:bidi="ar"/>
        </w:rPr>
        <w:tab/>
      </w:r>
      <w:r>
        <w:rPr>
          <w:rFonts w:ascii="Arial" w:hAnsi="Arial" w:cs="Arial"/>
          <w:b/>
          <w:sz w:val="24"/>
          <w:szCs w:val="21"/>
          <w:lang w:bidi="ar"/>
        </w:rPr>
        <w:tab/>
      </w:r>
      <w:r>
        <w:rPr>
          <w:rFonts w:ascii="Arial" w:hAnsi="Arial" w:cs="Arial" w:hint="eastAsia"/>
          <w:b/>
          <w:sz w:val="24"/>
          <w:szCs w:val="21"/>
          <w:lang w:bidi="ar"/>
        </w:rPr>
        <w:t xml:space="preserve">       </w:t>
      </w:r>
      <w:r>
        <w:rPr>
          <w:rFonts w:ascii="Arial" w:hAnsi="Arial" w:cs="Arial"/>
          <w:b/>
          <w:sz w:val="24"/>
          <w:szCs w:val="21"/>
          <w:lang w:bidi="ar"/>
        </w:rPr>
        <w:t>R1-230</w:t>
      </w:r>
      <w:r>
        <w:rPr>
          <w:rFonts w:ascii="Arial" w:hAnsi="Arial" w:cs="Arial" w:hint="eastAsia"/>
          <w:b/>
          <w:sz w:val="24"/>
          <w:szCs w:val="21"/>
          <w:lang w:bidi="ar"/>
        </w:rPr>
        <w:t>7142</w:t>
      </w:r>
    </w:p>
    <w:p w:rsidR="000E4070" w:rsidRDefault="00427B54">
      <w:pPr>
        <w:tabs>
          <w:tab w:val="center" w:pos="4539"/>
          <w:tab w:val="right" w:pos="8800"/>
        </w:tabs>
        <w:spacing w:before="120" w:line="256" w:lineRule="auto"/>
        <w:rPr>
          <w:rFonts w:ascii="Arial" w:eastAsia="MS Mincho" w:hAnsi="Arial" w:cs="Arial"/>
          <w:b/>
          <w:sz w:val="24"/>
          <w:szCs w:val="21"/>
        </w:rPr>
      </w:pPr>
      <w:r>
        <w:rPr>
          <w:rFonts w:ascii="Arial" w:eastAsia="MS Mincho" w:hAnsi="Arial" w:cs="Arial"/>
          <w:b/>
          <w:sz w:val="24"/>
          <w:szCs w:val="21"/>
          <w:lang w:bidi="ar"/>
        </w:rPr>
        <w:t>Toulouse, France, August 21</w:t>
      </w:r>
      <w:r>
        <w:rPr>
          <w:rFonts w:ascii="Arial" w:eastAsia="MS Mincho" w:hAnsi="Arial" w:cs="Arial"/>
          <w:b/>
          <w:sz w:val="24"/>
          <w:szCs w:val="21"/>
          <w:vertAlign w:val="superscript"/>
          <w:lang w:bidi="ar"/>
        </w:rPr>
        <w:t>st</w:t>
      </w:r>
      <w:r>
        <w:rPr>
          <w:rFonts w:ascii="Arial" w:eastAsia="MS Mincho" w:hAnsi="Arial" w:cs="Arial"/>
          <w:b/>
          <w:sz w:val="24"/>
          <w:szCs w:val="21"/>
          <w:lang w:bidi="ar"/>
        </w:rPr>
        <w:t xml:space="preserve"> – August 25</w:t>
      </w:r>
      <w:r>
        <w:rPr>
          <w:rFonts w:ascii="Arial" w:eastAsia="MS Mincho" w:hAnsi="Arial" w:cs="Arial"/>
          <w:b/>
          <w:sz w:val="24"/>
          <w:szCs w:val="21"/>
          <w:vertAlign w:val="superscript"/>
          <w:lang w:bidi="ar"/>
        </w:rPr>
        <w:t>th</w:t>
      </w:r>
      <w:r>
        <w:rPr>
          <w:rFonts w:ascii="Arial" w:eastAsia="MS Mincho" w:hAnsi="Arial" w:cs="Arial"/>
          <w:b/>
          <w:sz w:val="24"/>
          <w:szCs w:val="21"/>
          <w:lang w:bidi="ar"/>
        </w:rPr>
        <w:t>, 2023</w:t>
      </w:r>
    </w:p>
    <w:p w:rsidR="000E4070" w:rsidRDefault="000E4070">
      <w:pPr>
        <w:spacing w:before="120" w:after="0"/>
        <w:jc w:val="left"/>
        <w:rPr>
          <w:szCs w:val="20"/>
        </w:rPr>
      </w:pPr>
    </w:p>
    <w:bookmarkEnd w:id="0"/>
    <w:bookmarkEnd w:id="1"/>
    <w:p w:rsidR="000E4070" w:rsidRDefault="00427B54">
      <w:pPr>
        <w:tabs>
          <w:tab w:val="left" w:pos="1985"/>
          <w:tab w:val="left" w:pos="2837"/>
          <w:tab w:val="right" w:pos="9200"/>
          <w:tab w:val="right" w:pos="10213"/>
        </w:tabs>
        <w:spacing w:before="120" w:after="0"/>
        <w:ind w:rightChars="-114" w:right="-228"/>
        <w:jc w:val="left"/>
        <w:outlineLvl w:val="0"/>
        <w:rPr>
          <w:rFonts w:ascii="Arial" w:hAnsi="Arial"/>
          <w:b/>
          <w:sz w:val="22"/>
          <w:szCs w:val="20"/>
        </w:rPr>
      </w:pPr>
      <w:r>
        <w:rPr>
          <w:rFonts w:ascii="Arial" w:eastAsia="Batang" w:hAnsi="Arial"/>
          <w:b/>
          <w:sz w:val="22"/>
          <w:szCs w:val="20"/>
          <w:lang w:bidi="ar"/>
        </w:rPr>
        <w:t xml:space="preserve">Source: </w:t>
      </w:r>
      <w:r>
        <w:rPr>
          <w:rFonts w:ascii="Arial" w:eastAsia="Batang" w:hAnsi="Arial"/>
          <w:b/>
          <w:sz w:val="22"/>
          <w:szCs w:val="20"/>
          <w:lang w:bidi="ar"/>
        </w:rPr>
        <w:tab/>
        <w:t xml:space="preserve">ZTE, </w:t>
      </w:r>
      <w:proofErr w:type="spellStart"/>
      <w:r>
        <w:rPr>
          <w:rFonts w:ascii="Arial" w:eastAsia="Batang" w:hAnsi="Arial"/>
          <w:b/>
          <w:sz w:val="22"/>
          <w:szCs w:val="20"/>
          <w:lang w:bidi="ar"/>
        </w:rPr>
        <w:t>Sanechips</w:t>
      </w:r>
      <w:proofErr w:type="spellEnd"/>
    </w:p>
    <w:p w:rsidR="000E4070" w:rsidRDefault="00427B54">
      <w:pPr>
        <w:tabs>
          <w:tab w:val="left" w:pos="1985"/>
          <w:tab w:val="left" w:pos="2837"/>
          <w:tab w:val="right" w:pos="9078"/>
          <w:tab w:val="right" w:pos="10213"/>
        </w:tabs>
        <w:spacing w:before="120" w:after="0"/>
        <w:jc w:val="left"/>
        <w:outlineLvl w:val="0"/>
        <w:rPr>
          <w:rFonts w:ascii="Arial" w:eastAsia="Batang" w:hAnsi="Arial"/>
          <w:b/>
          <w:sz w:val="22"/>
          <w:szCs w:val="20"/>
          <w:lang w:bidi="ar"/>
        </w:rPr>
      </w:pPr>
      <w:r>
        <w:rPr>
          <w:rFonts w:ascii="Arial" w:eastAsia="Batang" w:hAnsi="Arial"/>
          <w:b/>
          <w:sz w:val="22"/>
          <w:szCs w:val="20"/>
          <w:lang w:bidi="ar"/>
        </w:rPr>
        <w:t>Title:</w:t>
      </w:r>
      <w:bookmarkStart w:id="6" w:name="Title"/>
      <w:bookmarkEnd w:id="6"/>
      <w:r>
        <w:rPr>
          <w:rFonts w:ascii="Arial" w:eastAsia="Batang" w:hAnsi="Arial"/>
          <w:b/>
          <w:sz w:val="22"/>
          <w:szCs w:val="20"/>
          <w:lang w:bidi="ar"/>
        </w:rPr>
        <w:tab/>
        <w:t>Evaluation on LP-WUS</w:t>
      </w:r>
    </w:p>
    <w:p w:rsidR="000E4070" w:rsidRDefault="00427B54">
      <w:pPr>
        <w:tabs>
          <w:tab w:val="left" w:pos="1985"/>
          <w:tab w:val="left" w:pos="2837"/>
          <w:tab w:val="right" w:pos="9078"/>
          <w:tab w:val="right" w:pos="10213"/>
        </w:tabs>
        <w:spacing w:before="120" w:after="0"/>
        <w:jc w:val="left"/>
        <w:outlineLvl w:val="0"/>
        <w:rPr>
          <w:rFonts w:ascii="Arial" w:hAnsi="Arial"/>
          <w:b/>
          <w:sz w:val="22"/>
          <w:szCs w:val="20"/>
        </w:rPr>
      </w:pPr>
      <w:r>
        <w:rPr>
          <w:rFonts w:ascii="Arial" w:eastAsia="Batang" w:hAnsi="Arial" w:hint="eastAsia"/>
          <w:b/>
          <w:sz w:val="22"/>
          <w:szCs w:val="20"/>
          <w:lang w:bidi="ar"/>
        </w:rPr>
        <w:t>Agenda item</w:t>
      </w:r>
      <w:r>
        <w:rPr>
          <w:rFonts w:ascii="Arial" w:eastAsia="Batang" w:hAnsi="Arial"/>
          <w:b/>
          <w:sz w:val="22"/>
          <w:szCs w:val="20"/>
          <w:lang w:bidi="ar"/>
        </w:rPr>
        <w:t xml:space="preserve">: </w:t>
      </w:r>
      <w:r>
        <w:rPr>
          <w:rFonts w:ascii="Arial" w:eastAsia="Batang" w:hAnsi="Arial"/>
          <w:b/>
          <w:sz w:val="22"/>
          <w:szCs w:val="20"/>
          <w:lang w:bidi="ar"/>
        </w:rPr>
        <w:tab/>
      </w:r>
      <w:r>
        <w:rPr>
          <w:rFonts w:ascii="Arial" w:eastAsia="Batang" w:hAnsi="Arial" w:hint="eastAsia"/>
          <w:b/>
          <w:sz w:val="22"/>
          <w:szCs w:val="20"/>
          <w:lang w:bidi="ar"/>
        </w:rPr>
        <w:t>9.1</w:t>
      </w:r>
      <w:r>
        <w:rPr>
          <w:rFonts w:ascii="Arial" w:hAnsi="Arial" w:hint="eastAsia"/>
          <w:b/>
          <w:sz w:val="22"/>
          <w:szCs w:val="20"/>
          <w:lang w:bidi="ar"/>
        </w:rPr>
        <w:t>1</w:t>
      </w:r>
      <w:r>
        <w:rPr>
          <w:rFonts w:ascii="Arial" w:eastAsia="Batang" w:hAnsi="Arial" w:hint="eastAsia"/>
          <w:b/>
          <w:sz w:val="22"/>
          <w:szCs w:val="20"/>
          <w:lang w:bidi="ar"/>
        </w:rPr>
        <w:t>.1</w:t>
      </w:r>
    </w:p>
    <w:p w:rsidR="000E4070" w:rsidRDefault="00427B54">
      <w:pPr>
        <w:tabs>
          <w:tab w:val="left" w:pos="1985"/>
          <w:tab w:val="left" w:pos="2837"/>
          <w:tab w:val="right" w:pos="9078"/>
          <w:tab w:val="right" w:pos="10213"/>
        </w:tabs>
        <w:spacing w:before="120" w:after="0"/>
        <w:jc w:val="left"/>
        <w:outlineLvl w:val="0"/>
        <w:rPr>
          <w:rFonts w:ascii="Arial" w:hAnsi="Arial"/>
          <w:b/>
          <w:sz w:val="22"/>
          <w:szCs w:val="20"/>
        </w:rPr>
      </w:pPr>
      <w:r>
        <w:rPr>
          <w:rFonts w:ascii="Arial" w:eastAsia="Batang" w:hAnsi="Arial"/>
          <w:b/>
          <w:sz w:val="22"/>
          <w:szCs w:val="20"/>
          <w:lang w:bidi="ar"/>
        </w:rPr>
        <w:t>Document for:</w:t>
      </w:r>
      <w:r>
        <w:rPr>
          <w:rFonts w:ascii="Arial" w:eastAsia="Batang" w:hAnsi="Arial"/>
          <w:b/>
          <w:sz w:val="22"/>
          <w:szCs w:val="20"/>
          <w:lang w:bidi="ar"/>
        </w:rPr>
        <w:tab/>
      </w:r>
      <w:bookmarkStart w:id="7" w:name="DocumentFor"/>
      <w:bookmarkEnd w:id="7"/>
      <w:r>
        <w:rPr>
          <w:rFonts w:ascii="Arial" w:eastAsia="Batang" w:hAnsi="Arial"/>
          <w:b/>
          <w:sz w:val="22"/>
          <w:szCs w:val="20"/>
          <w:lang w:bidi="ar"/>
        </w:rPr>
        <w:t xml:space="preserve">Discussion </w:t>
      </w:r>
      <w:r>
        <w:rPr>
          <w:rFonts w:ascii="Arial" w:eastAsia="Batang" w:hAnsi="Arial" w:hint="eastAsia"/>
          <w:b/>
          <w:sz w:val="22"/>
          <w:szCs w:val="20"/>
          <w:lang w:bidi="ar"/>
        </w:rPr>
        <w:t>and d</w:t>
      </w:r>
      <w:r>
        <w:rPr>
          <w:rFonts w:ascii="Arial" w:eastAsia="Batang" w:hAnsi="Arial"/>
          <w:b/>
          <w:sz w:val="22"/>
          <w:szCs w:val="20"/>
          <w:lang w:bidi="ar"/>
        </w:rPr>
        <w:t>ecision</w:t>
      </w:r>
    </w:p>
    <w:bookmarkEnd w:id="2"/>
    <w:bookmarkEnd w:id="3"/>
    <w:p w:rsidR="000E4070" w:rsidRDefault="000E4070">
      <w:pPr>
        <w:pBdr>
          <w:bottom w:val="single" w:sz="4" w:space="1" w:color="auto"/>
        </w:pBdr>
        <w:tabs>
          <w:tab w:val="left" w:pos="2552"/>
        </w:tabs>
        <w:spacing w:before="120"/>
        <w:rPr>
          <w:sz w:val="24"/>
        </w:rPr>
      </w:pPr>
    </w:p>
    <w:p w:rsidR="000E4070" w:rsidRDefault="00427B54">
      <w:pPr>
        <w:pStyle w:val="1"/>
        <w:spacing w:before="120" w:afterLines="50" w:after="120" w:line="360" w:lineRule="auto"/>
        <w:ind w:left="431" w:hanging="431"/>
        <w:rPr>
          <w:sz w:val="32"/>
          <w:szCs w:val="32"/>
          <w:lang w:val="en-US"/>
        </w:rPr>
      </w:pPr>
      <w:r>
        <w:rPr>
          <w:rFonts w:hint="eastAsia"/>
          <w:sz w:val="32"/>
          <w:szCs w:val="32"/>
          <w:lang w:val="en-US"/>
        </w:rPr>
        <w:t>Introduction</w:t>
      </w:r>
    </w:p>
    <w:p w:rsidR="000E4070" w:rsidRDefault="00427B54">
      <w:pPr>
        <w:overflowPunct w:val="0"/>
        <w:autoSpaceDE w:val="0"/>
        <w:autoSpaceDN w:val="0"/>
        <w:adjustRightInd w:val="0"/>
        <w:spacing w:before="120" w:afterLines="50"/>
        <w:ind w:right="-99"/>
        <w:textAlignment w:val="baseline"/>
        <w:rPr>
          <w:szCs w:val="20"/>
        </w:rPr>
      </w:pPr>
      <w:r>
        <w:rPr>
          <w:szCs w:val="20"/>
          <w:lang w:eastAsia="ja-JP"/>
        </w:rPr>
        <w:t xml:space="preserve">In </w:t>
      </w:r>
      <w:r>
        <w:rPr>
          <w:szCs w:val="20"/>
        </w:rPr>
        <w:t>RAN #</w:t>
      </w:r>
      <w:r>
        <w:rPr>
          <w:rFonts w:hint="eastAsia"/>
          <w:szCs w:val="20"/>
        </w:rPr>
        <w:t>94</w:t>
      </w:r>
      <w:r>
        <w:rPr>
          <w:szCs w:val="20"/>
        </w:rPr>
        <w:t xml:space="preserve"> meeting¸ new study item on </w:t>
      </w:r>
      <w:r>
        <w:t xml:space="preserve">low-power Wake-up Signal and Receiver for NR </w:t>
      </w:r>
      <w:r>
        <w:rPr>
          <w:rFonts w:hint="eastAsia"/>
          <w:szCs w:val="20"/>
        </w:rPr>
        <w:t>[1]</w:t>
      </w:r>
      <w:r>
        <w:rPr>
          <w:szCs w:val="20"/>
        </w:rPr>
        <w:t xml:space="preserve"> was approved</w:t>
      </w:r>
      <w:r>
        <w:rPr>
          <w:rFonts w:hint="eastAsia"/>
          <w:szCs w:val="20"/>
        </w:rPr>
        <w:t xml:space="preserve"> and the latest revision was approved in [2]</w:t>
      </w:r>
      <w:r>
        <w:rPr>
          <w:szCs w:val="20"/>
        </w:rPr>
        <w:t xml:space="preserve">. </w:t>
      </w:r>
    </w:p>
    <w:p w:rsidR="000E4070" w:rsidRDefault="00427B54">
      <w:pPr>
        <w:spacing w:before="120"/>
        <w:ind w:right="-99"/>
        <w:rPr>
          <w:b/>
          <w:bCs/>
          <w:lang w:eastAsia="ja-JP"/>
        </w:rPr>
      </w:pPr>
      <w:r>
        <w:rPr>
          <w:b/>
          <w:bCs/>
          <w:lang w:eastAsia="ja-JP"/>
        </w:rPr>
        <w:t>The study item includes the following objectives:</w:t>
      </w:r>
    </w:p>
    <w:p w:rsidR="000E4070" w:rsidRDefault="00427B54">
      <w:pPr>
        <w:numPr>
          <w:ilvl w:val="0"/>
          <w:numId w:val="7"/>
        </w:numPr>
        <w:spacing w:before="120"/>
        <w:ind w:right="-99"/>
        <w:rPr>
          <w:lang w:eastAsia="ja-JP"/>
        </w:rPr>
      </w:pPr>
      <w:r>
        <w:rPr>
          <w:lang w:eastAsia="ja-JP"/>
        </w:rPr>
        <w:t xml:space="preserve">Identify </w:t>
      </w:r>
      <w:r>
        <w:rPr>
          <w:rFonts w:hint="eastAsia"/>
          <w:lang w:eastAsia="ja-JP"/>
        </w:rPr>
        <w:t>evaluation methodology</w:t>
      </w:r>
      <w:r>
        <w:rPr>
          <w:lang w:eastAsia="ja-JP"/>
        </w:rPr>
        <w:t xml:space="preserve"> (including the use cases)</w:t>
      </w:r>
      <w:r>
        <w:rPr>
          <w:rFonts w:hint="eastAsia"/>
          <w:lang w:eastAsia="ja-JP"/>
        </w:rPr>
        <w:t xml:space="preserve"> &amp; KPIs [RAN1]</w:t>
      </w:r>
    </w:p>
    <w:p w:rsidR="000E4070" w:rsidRDefault="00427B54">
      <w:pPr>
        <w:numPr>
          <w:ilvl w:val="1"/>
          <w:numId w:val="7"/>
        </w:numPr>
        <w:spacing w:before="120"/>
        <w:ind w:right="-99"/>
        <w:rPr>
          <w:lang w:eastAsia="ja-JP"/>
        </w:rPr>
      </w:pPr>
      <w:bookmarkStart w:id="8" w:name="OLE_LINK23"/>
      <w:r>
        <w:rPr>
          <w:lang w:eastAsia="ja-JP"/>
        </w:rPr>
        <w:t>Primarily target low-power</w:t>
      </w:r>
      <w:r>
        <w:rPr>
          <w:lang w:eastAsia="ja-JP"/>
        </w:rPr>
        <w:t xml:space="preserve"> WUS/WUR for power-sensitive, small form-factor devices including IoT use cases (such as industrial sensors, controllers) and wearables</w:t>
      </w:r>
      <w:bookmarkEnd w:id="8"/>
    </w:p>
    <w:p w:rsidR="000E4070" w:rsidRDefault="00427B54">
      <w:pPr>
        <w:numPr>
          <w:ilvl w:val="2"/>
          <w:numId w:val="7"/>
        </w:numPr>
        <w:spacing w:before="120"/>
        <w:ind w:right="-99"/>
        <w:rPr>
          <w:lang w:eastAsia="ja-JP"/>
        </w:rPr>
      </w:pPr>
      <w:r>
        <w:rPr>
          <w:lang w:eastAsia="ja-JP"/>
        </w:rPr>
        <w:t>Other use cases are not precluded</w:t>
      </w:r>
    </w:p>
    <w:p w:rsidR="000E4070" w:rsidRDefault="00427B54">
      <w:pPr>
        <w:numPr>
          <w:ilvl w:val="0"/>
          <w:numId w:val="7"/>
        </w:numPr>
        <w:spacing w:before="120"/>
        <w:ind w:right="-99"/>
        <w:rPr>
          <w:lang w:eastAsia="ja-JP"/>
        </w:rPr>
      </w:pPr>
      <w:r>
        <w:rPr>
          <w:rFonts w:hint="eastAsia"/>
          <w:lang w:eastAsia="ja-JP"/>
        </w:rPr>
        <w:t xml:space="preserve">Study and evaluate low-power wake-up receiver architectures [RAN1, RAN4] </w:t>
      </w:r>
    </w:p>
    <w:p w:rsidR="000E4070" w:rsidRDefault="00427B54">
      <w:pPr>
        <w:numPr>
          <w:ilvl w:val="0"/>
          <w:numId w:val="7"/>
        </w:numPr>
        <w:spacing w:before="120"/>
        <w:ind w:right="-99"/>
        <w:rPr>
          <w:lang w:eastAsia="ja-JP"/>
        </w:rPr>
      </w:pPr>
      <w:r>
        <w:rPr>
          <w:rFonts w:hint="eastAsia"/>
          <w:lang w:eastAsia="ja-JP"/>
        </w:rPr>
        <w:t>Study and ev</w:t>
      </w:r>
      <w:r>
        <w:rPr>
          <w:rFonts w:hint="eastAsia"/>
          <w:lang w:eastAsia="ja-JP"/>
        </w:rPr>
        <w:t xml:space="preserve">aluate wake-up signal designs to support wake-up receivers [RAN1, RAN4] </w:t>
      </w:r>
    </w:p>
    <w:p w:rsidR="000E4070" w:rsidRDefault="00427B54">
      <w:pPr>
        <w:numPr>
          <w:ilvl w:val="0"/>
          <w:numId w:val="7"/>
        </w:numPr>
        <w:spacing w:before="120"/>
        <w:ind w:right="-99"/>
        <w:rPr>
          <w:lang w:eastAsia="ja-JP"/>
        </w:rPr>
      </w:pPr>
      <w:r>
        <w:rPr>
          <w:rFonts w:hint="eastAsia"/>
          <w:lang w:eastAsia="ja-JP"/>
        </w:rPr>
        <w:t>Study and evaluate L1</w:t>
      </w:r>
      <w:r>
        <w:rPr>
          <w:lang w:eastAsia="ja-JP"/>
        </w:rPr>
        <w:t xml:space="preserve"> procedures and higher layer</w:t>
      </w:r>
      <w:r>
        <w:rPr>
          <w:rFonts w:hint="eastAsia"/>
          <w:lang w:eastAsia="ja-JP"/>
        </w:rPr>
        <w:t xml:space="preserve"> protocol c</w:t>
      </w:r>
      <w:r>
        <w:rPr>
          <w:lang w:eastAsia="ja-JP"/>
        </w:rPr>
        <w:t xml:space="preserve">hanges needed to support the wake-up signals [RAN2, RAN1] </w:t>
      </w:r>
    </w:p>
    <w:p w:rsidR="000E4070" w:rsidRDefault="00427B54">
      <w:pPr>
        <w:numPr>
          <w:ilvl w:val="0"/>
          <w:numId w:val="7"/>
        </w:numPr>
        <w:spacing w:before="120"/>
        <w:ind w:right="-99"/>
        <w:rPr>
          <w:lang w:eastAsia="ja-JP"/>
        </w:rPr>
      </w:pPr>
      <w:r>
        <w:rPr>
          <w:lang w:eastAsia="ja-JP"/>
        </w:rPr>
        <w:t>Study potential UE power saving gains compared to the existing R</w:t>
      </w:r>
      <w:r>
        <w:rPr>
          <w:lang w:eastAsia="ja-JP"/>
        </w:rPr>
        <w:t xml:space="preserve">el-15/16/17 UE power saving mechanisms, the coverage availability, as well as latency impact of low-power WUR/WUS. System impact, such as network power consumption, coexistence with non-low-power-WUR UEs, network coverage/capacity/resource overhead should </w:t>
      </w:r>
      <w:r>
        <w:rPr>
          <w:lang w:eastAsia="ja-JP"/>
        </w:rPr>
        <w:t>be included in the study [RAN1]</w:t>
      </w:r>
    </w:p>
    <w:p w:rsidR="000E4070" w:rsidRDefault="00427B54">
      <w:pPr>
        <w:numPr>
          <w:ilvl w:val="1"/>
          <w:numId w:val="7"/>
        </w:numPr>
        <w:spacing w:before="120"/>
        <w:ind w:right="-99"/>
        <w:rPr>
          <w:lang w:eastAsia="ja-JP"/>
        </w:rPr>
      </w:pPr>
      <w:r>
        <w:t xml:space="preserve">Note: The need for RAN2 evaluation will be triggered by RAN1 when necessary. </w:t>
      </w:r>
    </w:p>
    <w:p w:rsidR="000E4070" w:rsidRDefault="00427B54">
      <w:pPr>
        <w:spacing w:before="120" w:afterLines="100" w:after="240" w:line="276" w:lineRule="auto"/>
        <w:rPr>
          <w:szCs w:val="20"/>
        </w:rPr>
      </w:pPr>
      <w:r>
        <w:rPr>
          <w:rFonts w:hint="eastAsia"/>
          <w:szCs w:val="20"/>
        </w:rPr>
        <w:t xml:space="preserve">In RAN1#113 meeting, some agreements are captured in the chairman notes [3]. </w:t>
      </w:r>
      <w:r>
        <w:rPr>
          <w:szCs w:val="20"/>
        </w:rPr>
        <w:t xml:space="preserve">In this contribution, we </w:t>
      </w:r>
      <w:r>
        <w:rPr>
          <w:rFonts w:hint="eastAsia"/>
          <w:szCs w:val="20"/>
        </w:rPr>
        <w:t xml:space="preserve">further </w:t>
      </w:r>
      <w:r>
        <w:rPr>
          <w:szCs w:val="20"/>
        </w:rPr>
        <w:t xml:space="preserve">discuss </w:t>
      </w:r>
      <w:r>
        <w:rPr>
          <w:rFonts w:hint="eastAsia"/>
          <w:szCs w:val="20"/>
        </w:rPr>
        <w:t>evaluation details on LP-WUS</w:t>
      </w:r>
      <w:r>
        <w:rPr>
          <w:rFonts w:hint="eastAsia"/>
          <w:szCs w:val="20"/>
        </w:rPr>
        <w:t xml:space="preserve"> and provide the simulation results.</w:t>
      </w:r>
    </w:p>
    <w:p w:rsidR="000E4070" w:rsidRDefault="00427B54">
      <w:pPr>
        <w:pStyle w:val="1"/>
        <w:spacing w:before="120" w:afterLines="50" w:after="120" w:line="360" w:lineRule="auto"/>
        <w:ind w:left="431" w:hanging="431"/>
        <w:rPr>
          <w:sz w:val="32"/>
          <w:szCs w:val="32"/>
          <w:lang w:val="en-US"/>
        </w:rPr>
      </w:pPr>
      <w:r>
        <w:rPr>
          <w:rFonts w:hint="eastAsia"/>
          <w:sz w:val="32"/>
          <w:szCs w:val="32"/>
          <w:lang w:val="en-US"/>
        </w:rPr>
        <w:t>KPIs target</w:t>
      </w:r>
    </w:p>
    <w:p w:rsidR="000E4070" w:rsidRDefault="00427B54">
      <w:pPr>
        <w:pStyle w:val="2"/>
        <w:numPr>
          <w:ilvl w:val="0"/>
          <w:numId w:val="0"/>
        </w:numPr>
      </w:pPr>
      <w:r>
        <w:rPr>
          <w:lang w:val="en-US"/>
        </w:rPr>
        <w:t>2.1 Coverage target</w:t>
      </w:r>
    </w:p>
    <w:p w:rsidR="000E4070" w:rsidRDefault="00427B54">
      <w:pPr>
        <w:spacing w:before="120"/>
      </w:pPr>
      <w:r>
        <w:rPr>
          <w:rFonts w:hint="eastAsia"/>
        </w:rPr>
        <w:t>In RAN1</w:t>
      </w:r>
      <w:r>
        <w:t>#</w:t>
      </w:r>
      <w:r>
        <w:rPr>
          <w:rFonts w:hint="eastAsia"/>
        </w:rPr>
        <w:t>112bis-e meeting, we have the agreement regarding the coverage target.</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0E4070">
        <w:trPr>
          <w:trHeight w:val="337"/>
        </w:trPr>
        <w:tc>
          <w:tcPr>
            <w:tcW w:w="9186" w:type="dxa"/>
          </w:tcPr>
          <w:p w:rsidR="000E4070" w:rsidRDefault="00427B54">
            <w:pPr>
              <w:spacing w:before="120" w:after="0"/>
              <w:jc w:val="left"/>
              <w:rPr>
                <w:b/>
                <w:highlight w:val="green"/>
              </w:rPr>
            </w:pPr>
            <w:r>
              <w:rPr>
                <w:rFonts w:ascii="Times" w:eastAsia="Batang" w:hAnsi="Times"/>
                <w:b/>
                <w:szCs w:val="24"/>
                <w:highlight w:val="green"/>
                <w:lang w:bidi="ar"/>
              </w:rPr>
              <w:t>Agreement</w:t>
            </w:r>
          </w:p>
          <w:p w:rsidR="000E4070" w:rsidRDefault="00427B54">
            <w:pPr>
              <w:spacing w:before="120" w:after="0"/>
              <w:jc w:val="left"/>
            </w:pPr>
            <w:r>
              <w:rPr>
                <w:rFonts w:ascii="Times" w:eastAsia="Batang" w:hAnsi="Times"/>
                <w:szCs w:val="24"/>
                <w:lang w:bidi="ar"/>
              </w:rPr>
              <w:t>RAN1 further study the designs [target]/techniques of LP-WUS to have a comparable coverage as NR c</w:t>
            </w:r>
            <w:r>
              <w:rPr>
                <w:rFonts w:ascii="Times" w:eastAsia="Batang" w:hAnsi="Times"/>
                <w:szCs w:val="24"/>
                <w:lang w:bidi="ar"/>
              </w:rPr>
              <w:t>hannel X. The NR channel X is</w:t>
            </w:r>
          </w:p>
          <w:p w:rsidR="000E4070" w:rsidRDefault="00427B54">
            <w:pPr>
              <w:numPr>
                <w:ilvl w:val="0"/>
                <w:numId w:val="8"/>
              </w:numPr>
              <w:tabs>
                <w:tab w:val="left" w:pos="720"/>
              </w:tabs>
              <w:spacing w:before="120" w:after="0"/>
              <w:rPr>
                <w:rFonts w:ascii="Times" w:eastAsia="Batang" w:hAnsi="Times" w:cs="Times"/>
                <w:szCs w:val="20"/>
                <w:lang w:eastAsia="en-US"/>
              </w:rPr>
            </w:pPr>
            <w:r>
              <w:rPr>
                <w:rFonts w:ascii="Times" w:eastAsia="Batang" w:hAnsi="Times" w:cs="Times"/>
                <w:szCs w:val="20"/>
                <w:lang w:eastAsia="en-US"/>
              </w:rPr>
              <w:t>Option #1: PDCCH for paging</w:t>
            </w:r>
          </w:p>
          <w:p w:rsidR="000E4070" w:rsidRDefault="00427B54">
            <w:pPr>
              <w:numPr>
                <w:ilvl w:val="0"/>
                <w:numId w:val="8"/>
              </w:numPr>
              <w:tabs>
                <w:tab w:val="left" w:pos="720"/>
              </w:tabs>
              <w:spacing w:before="120" w:after="0"/>
              <w:rPr>
                <w:rFonts w:ascii="Times" w:eastAsia="Batang" w:hAnsi="Times" w:cs="Times"/>
                <w:szCs w:val="20"/>
                <w:lang w:eastAsia="en-US"/>
              </w:rPr>
            </w:pPr>
            <w:r>
              <w:rPr>
                <w:rFonts w:ascii="Times" w:eastAsia="Batang" w:hAnsi="Times" w:cs="Times"/>
                <w:szCs w:val="20"/>
                <w:lang w:eastAsia="en-US"/>
              </w:rPr>
              <w:t>Option #2: PUSCH for message3</w:t>
            </w:r>
          </w:p>
          <w:p w:rsidR="000E4070" w:rsidRDefault="00427B54">
            <w:pPr>
              <w:numPr>
                <w:ilvl w:val="0"/>
                <w:numId w:val="8"/>
              </w:numPr>
              <w:tabs>
                <w:tab w:val="left" w:pos="720"/>
              </w:tabs>
              <w:spacing w:before="120" w:after="0"/>
              <w:rPr>
                <w:rFonts w:ascii="Times" w:eastAsia="Batang" w:hAnsi="Times" w:cs="Times"/>
                <w:szCs w:val="20"/>
                <w:lang w:eastAsia="en-US"/>
              </w:rPr>
            </w:pPr>
            <w:r>
              <w:rPr>
                <w:rFonts w:ascii="Times" w:eastAsia="Batang" w:hAnsi="Times" w:cs="Times"/>
                <w:szCs w:val="20"/>
                <w:lang w:eastAsia="en-US"/>
              </w:rPr>
              <w:t>FFS other options, e.g., between option1and option2 (better than PUSCH, worse than PDCCH)</w:t>
            </w:r>
          </w:p>
          <w:p w:rsidR="000E4070" w:rsidRDefault="00427B54">
            <w:pPr>
              <w:numPr>
                <w:ilvl w:val="0"/>
                <w:numId w:val="8"/>
              </w:numPr>
              <w:tabs>
                <w:tab w:val="left" w:pos="720"/>
              </w:tabs>
              <w:spacing w:before="120" w:after="0"/>
              <w:rPr>
                <w:rFonts w:ascii="Times" w:eastAsia="Batang" w:hAnsi="Times" w:cs="Times"/>
                <w:szCs w:val="20"/>
                <w:lang w:eastAsia="en-US"/>
              </w:rPr>
            </w:pPr>
            <w:r>
              <w:rPr>
                <w:rFonts w:ascii="Times" w:eastAsia="Batang" w:hAnsi="Times" w:cs="Times"/>
                <w:szCs w:val="20"/>
                <w:lang w:eastAsia="en-US"/>
              </w:rPr>
              <w:t>The final design will jointly consider the coverage with other KPIs</w:t>
            </w:r>
          </w:p>
          <w:p w:rsidR="000E4070" w:rsidRDefault="00427B54">
            <w:pPr>
              <w:numPr>
                <w:ilvl w:val="0"/>
                <w:numId w:val="8"/>
              </w:numPr>
              <w:tabs>
                <w:tab w:val="left" w:pos="720"/>
              </w:tabs>
              <w:spacing w:before="120" w:after="0"/>
            </w:pPr>
            <w:r>
              <w:rPr>
                <w:rFonts w:ascii="Times" w:eastAsia="Batang" w:hAnsi="Times" w:cs="Times"/>
                <w:szCs w:val="20"/>
                <w:lang w:eastAsia="en-US"/>
              </w:rPr>
              <w:lastRenderedPageBreak/>
              <w:t xml:space="preserve">FFS </w:t>
            </w:r>
            <w:r>
              <w:rPr>
                <w:rFonts w:ascii="Times" w:eastAsia="Batang" w:hAnsi="Times" w:cs="Times"/>
                <w:szCs w:val="20"/>
                <w:lang w:eastAsia="en-US"/>
              </w:rPr>
              <w:t>additional detail assumptions for NR channels, e.g., the message size for MSG3 and etc.</w:t>
            </w:r>
          </w:p>
        </w:tc>
      </w:tr>
    </w:tbl>
    <w:p w:rsidR="000E4070" w:rsidRDefault="00427B54">
      <w:pPr>
        <w:spacing w:before="120" w:line="256" w:lineRule="auto"/>
      </w:pPr>
      <w:r>
        <w:rPr>
          <w:rFonts w:cs="Malgun Gothic"/>
          <w:lang w:bidi="ar"/>
        </w:rPr>
        <w:lastRenderedPageBreak/>
        <w:t>Considering the main power saving gain by LP-WUS is from the RRM relaxing, if the UE is at the cell edge, the NW cannot safely to activate the LP-WUS and the serving c</w:t>
      </w:r>
      <w:r>
        <w:rPr>
          <w:rFonts w:cs="Malgun Gothic"/>
          <w:lang w:bidi="ar"/>
        </w:rPr>
        <w:t xml:space="preserve">ell RRM measurement relaxation for this UE, since this UE may suffer from strong interference, the UE may have mobility and switch to another cell, which would seriously impact the NW resource </w:t>
      </w:r>
      <w:r>
        <w:rPr>
          <w:rFonts w:cs="Malgun Gothic" w:hint="eastAsia"/>
          <w:lang w:bidi="ar"/>
        </w:rPr>
        <w:t xml:space="preserve">occupation </w:t>
      </w:r>
      <w:r>
        <w:rPr>
          <w:rFonts w:cs="Malgun Gothic"/>
          <w:lang w:bidi="ar"/>
        </w:rPr>
        <w:t xml:space="preserve">and also the UE may not obtain the </w:t>
      </w:r>
      <w:proofErr w:type="gramStart"/>
      <w:r>
        <w:rPr>
          <w:rFonts w:cs="Malgun Gothic"/>
          <w:lang w:bidi="ar"/>
        </w:rPr>
        <w:t>PSG .</w:t>
      </w:r>
      <w:proofErr w:type="gramEnd"/>
      <w:r>
        <w:rPr>
          <w:rFonts w:cs="Malgun Gothic"/>
          <w:lang w:bidi="ar"/>
        </w:rPr>
        <w:t xml:space="preserve"> Therefore, </w:t>
      </w:r>
      <w:r>
        <w:rPr>
          <w:rFonts w:cs="Malgun Gothic"/>
          <w:lang w:bidi="ar"/>
        </w:rPr>
        <w:t>targeting the full coverage for LP-WUS is not helpful</w:t>
      </w:r>
      <w:r>
        <w:rPr>
          <w:rFonts w:cs="Malgun Gothic" w:hint="eastAsia"/>
          <w:lang w:bidi="ar"/>
        </w:rPr>
        <w:t xml:space="preserve"> to</w:t>
      </w:r>
      <w:r>
        <w:rPr>
          <w:rFonts w:cs="Malgun Gothic"/>
          <w:lang w:bidi="ar"/>
        </w:rPr>
        <w:t xml:space="preserve"> obtain the PSG and save NW overhead or power.</w:t>
      </w:r>
    </w:p>
    <w:p w:rsidR="000E4070" w:rsidRDefault="00427B54">
      <w:pPr>
        <w:spacing w:before="120"/>
      </w:pPr>
      <w:r>
        <w:rPr>
          <w:rFonts w:cs="Malgun Gothic"/>
          <w:lang w:bidi="ar"/>
        </w:rPr>
        <w:t>Additionally,</w:t>
      </w:r>
      <w:r>
        <w:rPr>
          <w:rFonts w:cs="Malgun Gothic" w:hint="eastAsia"/>
          <w:lang w:bidi="ar"/>
        </w:rPr>
        <w:t xml:space="preserve"> s</w:t>
      </w:r>
      <w:r>
        <w:rPr>
          <w:rFonts w:hint="eastAsia"/>
        </w:rPr>
        <w:t>ince LP-WUS is used to wake up UEs to access the network, if coverage range of LP-WUS is much better than msg3, the LP-WUS can be received</w:t>
      </w:r>
      <w:r>
        <w:rPr>
          <w:rFonts w:hint="eastAsia"/>
        </w:rPr>
        <w:t xml:space="preserve"> and the RACH procedure will still </w:t>
      </w:r>
      <w:bookmarkStart w:id="9" w:name="OLE_LINK107"/>
      <w:r>
        <w:rPr>
          <w:rFonts w:hint="eastAsia"/>
        </w:rPr>
        <w:t>fail</w:t>
      </w:r>
      <w:bookmarkEnd w:id="9"/>
      <w:r>
        <w:rPr>
          <w:rFonts w:hint="eastAsia"/>
        </w:rPr>
        <w:t xml:space="preserve"> considering the coverage </w:t>
      </w:r>
      <w:r>
        <w:t>limitation</w:t>
      </w:r>
      <w:r>
        <w:rPr>
          <w:rFonts w:hint="eastAsia"/>
        </w:rPr>
        <w:t xml:space="preserve"> of Msg3. Therefore, </w:t>
      </w:r>
      <w:bookmarkStart w:id="10" w:name="OLE_LINK111"/>
      <w:r>
        <w:rPr>
          <w:rFonts w:hint="eastAsia"/>
        </w:rPr>
        <w:t>making target coverage range of LP-WUS much better than Msg3 will lead to huge resource overhead and high receiver design complexity, but cannot bring significa</w:t>
      </w:r>
      <w:r>
        <w:rPr>
          <w:rFonts w:hint="eastAsia"/>
        </w:rPr>
        <w:t>nt benefits for network and UE</w:t>
      </w:r>
      <w:bookmarkEnd w:id="10"/>
      <w:r>
        <w:rPr>
          <w:rFonts w:hint="eastAsia"/>
        </w:rPr>
        <w:t>.</w:t>
      </w:r>
    </w:p>
    <w:p w:rsidR="000E4070" w:rsidRDefault="00427B54">
      <w:pPr>
        <w:spacing w:before="120" w:after="240"/>
        <w:rPr>
          <w:b/>
          <w:bCs/>
          <w:i/>
          <w:iCs/>
        </w:rPr>
      </w:pPr>
      <w:r>
        <w:rPr>
          <w:rFonts w:hint="eastAsia"/>
          <w:b/>
          <w:bCs/>
          <w:i/>
          <w:iCs/>
        </w:rPr>
        <w:t>Proposal 1: PUSCH for message3 should be the target coverage channel.</w:t>
      </w:r>
    </w:p>
    <w:p w:rsidR="000E4070" w:rsidRDefault="00427B54">
      <w:pPr>
        <w:pStyle w:val="2"/>
        <w:numPr>
          <w:ilvl w:val="0"/>
          <w:numId w:val="0"/>
        </w:numPr>
        <w:rPr>
          <w:lang w:val="en-US"/>
        </w:rPr>
      </w:pPr>
      <w:r>
        <w:rPr>
          <w:lang w:val="en-US"/>
        </w:rPr>
        <w:t>2.</w:t>
      </w:r>
      <w:r>
        <w:rPr>
          <w:rFonts w:hint="eastAsia"/>
          <w:lang w:val="en-US"/>
        </w:rPr>
        <w:t>2</w:t>
      </w:r>
      <w:r>
        <w:rPr>
          <w:lang w:val="en-US"/>
        </w:rPr>
        <w:t xml:space="preserve"> </w:t>
      </w:r>
      <w:r>
        <w:rPr>
          <w:rFonts w:hint="eastAsia"/>
          <w:lang w:val="en-US"/>
        </w:rPr>
        <w:t xml:space="preserve">Latency </w:t>
      </w:r>
      <w:r>
        <w:rPr>
          <w:lang w:val="en-US"/>
        </w:rPr>
        <w:t>target</w:t>
      </w:r>
    </w:p>
    <w:p w:rsidR="000E4070" w:rsidRDefault="00427B54">
      <w:pPr>
        <w:spacing w:before="120"/>
      </w:pPr>
      <w:r>
        <w:t>I</w:t>
      </w:r>
      <w:r>
        <w:rPr>
          <w:rFonts w:hint="eastAsia"/>
        </w:rPr>
        <w:t>t need</w:t>
      </w:r>
      <w:r>
        <w:t>s</w:t>
      </w:r>
      <w:r>
        <w:rPr>
          <w:rFonts w:hint="eastAsia"/>
        </w:rPr>
        <w:t xml:space="preserve"> to further discuss the definition of latency. In connected mode, the latency may refer to the scheduling delay. In idle/inacti</w:t>
      </w:r>
      <w:r>
        <w:rPr>
          <w:rFonts w:hint="eastAsia"/>
        </w:rPr>
        <w:t>ve mode, the latency may refer to the paging delay. So, the latency here need</w:t>
      </w:r>
      <w:r>
        <w:t>s</w:t>
      </w:r>
      <w:r>
        <w:rPr>
          <w:rFonts w:hint="eastAsia"/>
        </w:rPr>
        <w:t xml:space="preserve"> </w:t>
      </w:r>
      <w:r>
        <w:t>clarification</w:t>
      </w:r>
      <w:r>
        <w:rPr>
          <w:rFonts w:hint="eastAsia"/>
        </w:rPr>
        <w:t>. From our perspective, the latency means the time interval between LP-WUS and PRACH in idle/inactive mode. In connected mode, the latency means the time interval b</w:t>
      </w:r>
      <w:r>
        <w:rPr>
          <w:rFonts w:hint="eastAsia"/>
        </w:rPr>
        <w:t xml:space="preserve">etween LP-WUS and PDSCH with data. </w:t>
      </w:r>
    </w:p>
    <w:p w:rsidR="000E4070" w:rsidRDefault="00427B54">
      <w:pPr>
        <w:spacing w:before="120"/>
      </w:pPr>
      <w:r>
        <w:rPr>
          <w:rFonts w:hint="eastAsia"/>
        </w:rPr>
        <w:t>Additionally, in RAN1</w:t>
      </w:r>
      <w:r>
        <w:t>#</w:t>
      </w:r>
      <w:r>
        <w:rPr>
          <w:rFonts w:hint="eastAsia"/>
        </w:rPr>
        <w:t>112bis-e meeting, the following proposal has been discussed and harvested many support</w:t>
      </w:r>
      <w:r>
        <w:t>s</w:t>
      </w:r>
      <w:r>
        <w:rPr>
          <w:rFonts w:hint="eastAsia"/>
        </w:rPr>
        <w:t xml:space="preserve">. </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0E4070">
        <w:tc>
          <w:tcPr>
            <w:tcW w:w="9186" w:type="dxa"/>
          </w:tcPr>
          <w:p w:rsidR="000E4070" w:rsidRDefault="00427B54">
            <w:pPr>
              <w:widowControl w:val="0"/>
              <w:numPr>
                <w:ilvl w:val="255"/>
                <w:numId w:val="0"/>
              </w:numPr>
              <w:overflowPunct w:val="0"/>
              <w:autoSpaceDE w:val="0"/>
              <w:autoSpaceDN w:val="0"/>
              <w:snapToGrid/>
              <w:spacing w:before="120" w:after="0"/>
              <w:jc w:val="left"/>
              <w:textAlignment w:val="baseline"/>
            </w:pPr>
            <w:r>
              <w:rPr>
                <w:rFonts w:hint="eastAsia"/>
              </w:rPr>
              <w:t>The latency for the target use cases are considered as follows:</w:t>
            </w:r>
          </w:p>
          <w:p w:rsidR="000E4070" w:rsidRDefault="00427B54">
            <w:pPr>
              <w:widowControl w:val="0"/>
              <w:numPr>
                <w:ilvl w:val="1"/>
                <w:numId w:val="9"/>
              </w:numPr>
              <w:overflowPunct w:val="0"/>
              <w:autoSpaceDE w:val="0"/>
              <w:autoSpaceDN w:val="0"/>
              <w:spacing w:before="120" w:after="0"/>
              <w:textAlignment w:val="baseline"/>
              <w:rPr>
                <w:rFonts w:eastAsia="Yu Gothic Medium"/>
                <w:szCs w:val="20"/>
                <w:lang w:eastAsia="en-US"/>
              </w:rPr>
            </w:pPr>
            <w:r>
              <w:rPr>
                <w:rFonts w:eastAsia="Yu Gothic Medium" w:hint="eastAsia"/>
                <w:szCs w:val="20"/>
                <w:lang w:eastAsia="en-US"/>
              </w:rPr>
              <w:t xml:space="preserve">Latency for RRC CONNECTED mode is in the </w:t>
            </w:r>
            <w:r>
              <w:rPr>
                <w:rFonts w:eastAsia="Yu Gothic Medium" w:hint="eastAsia"/>
                <w:szCs w:val="20"/>
                <w:lang w:eastAsia="en-US"/>
              </w:rPr>
              <w:t>order of milliseconds</w:t>
            </w:r>
          </w:p>
          <w:p w:rsidR="000E4070" w:rsidRDefault="00427B54">
            <w:pPr>
              <w:widowControl w:val="0"/>
              <w:numPr>
                <w:ilvl w:val="1"/>
                <w:numId w:val="9"/>
              </w:numPr>
              <w:overflowPunct w:val="0"/>
              <w:autoSpaceDE w:val="0"/>
              <w:autoSpaceDN w:val="0"/>
              <w:spacing w:before="120" w:after="0"/>
              <w:textAlignment w:val="baseline"/>
            </w:pPr>
            <w:r>
              <w:rPr>
                <w:rFonts w:eastAsia="Yu Gothic Medium" w:hint="eastAsia"/>
                <w:szCs w:val="20"/>
                <w:lang w:eastAsia="en-US"/>
              </w:rPr>
              <w:t>Latency for RRC IDLE/INACTIVE mode is in the order of seconds</w:t>
            </w:r>
            <w:r>
              <w:rPr>
                <w:rFonts w:hint="eastAsia"/>
                <w:szCs w:val="20"/>
              </w:rPr>
              <w:t xml:space="preserve"> </w:t>
            </w:r>
          </w:p>
        </w:tc>
      </w:tr>
    </w:tbl>
    <w:p w:rsidR="000E4070" w:rsidRDefault="00427B54">
      <w:pPr>
        <w:spacing w:before="120"/>
      </w:pPr>
      <w:r>
        <w:rPr>
          <w:rFonts w:hint="eastAsia"/>
        </w:rPr>
        <w:t>Last, according to the SID, the following use cases should be considered.</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0E4070">
        <w:tc>
          <w:tcPr>
            <w:tcW w:w="9186" w:type="dxa"/>
          </w:tcPr>
          <w:p w:rsidR="000E4070" w:rsidRDefault="00427B54">
            <w:pPr>
              <w:spacing w:before="120"/>
            </w:pPr>
            <w:r>
              <w:t>The power consumption depends on the configured length of wake-up periods, e.g., paging cycle. T</w:t>
            </w:r>
            <w:r>
              <w:t xml:space="preserve">o meet the battery life requirements above, </w:t>
            </w:r>
            <w:proofErr w:type="spellStart"/>
            <w:r>
              <w:t>eDRX</w:t>
            </w:r>
            <w:proofErr w:type="spellEnd"/>
            <w:r>
              <w:t xml:space="preserve"> cycle with large value is expected to be used, resulting in high latency, which is not suitable for such services with requirements of both long battery life and low latency. For example, in fire detection a</w:t>
            </w:r>
            <w:r>
              <w:t xml:space="preserve">nd extinguishment use case, fire shutters shall be closed and fire sprinklers shall be turned on by the actuators </w:t>
            </w:r>
            <w:r>
              <w:rPr>
                <w:b/>
                <w:bCs/>
              </w:rPr>
              <w:t xml:space="preserve">within 1 to 2 seconds </w:t>
            </w:r>
            <w:r>
              <w:t xml:space="preserve">from the time the fire is detected by sensors, long </w:t>
            </w:r>
            <w:proofErr w:type="spellStart"/>
            <w:r>
              <w:t>eDRX</w:t>
            </w:r>
            <w:proofErr w:type="spellEnd"/>
            <w:r>
              <w:t xml:space="preserve"> cycle cannot meet the delay requirements. </w:t>
            </w:r>
            <w:proofErr w:type="spellStart"/>
            <w:r>
              <w:t>eDRX</w:t>
            </w:r>
            <w:proofErr w:type="spellEnd"/>
            <w:r>
              <w:t xml:space="preserve"> is apparently no</w:t>
            </w:r>
            <w:r>
              <w:t xml:space="preserve">t suitable for latency-critical use cases. Thus, the intention is to study ultra-low power mechanism that can support low latency in Rel-18, e.g. lower than </w:t>
            </w:r>
            <w:proofErr w:type="spellStart"/>
            <w:r>
              <w:t>eDRX</w:t>
            </w:r>
            <w:proofErr w:type="spellEnd"/>
            <w:r>
              <w:t xml:space="preserve"> latency.</w:t>
            </w:r>
          </w:p>
        </w:tc>
      </w:tr>
    </w:tbl>
    <w:p w:rsidR="000E4070" w:rsidRDefault="00427B54">
      <w:pPr>
        <w:spacing w:before="120"/>
      </w:pPr>
      <w:r>
        <w:rPr>
          <w:rFonts w:hint="eastAsia"/>
        </w:rPr>
        <w:t>Therefore, we have the following proposal:</w:t>
      </w:r>
    </w:p>
    <w:p w:rsidR="000E4070" w:rsidRDefault="00427B54">
      <w:pPr>
        <w:widowControl w:val="0"/>
        <w:numPr>
          <w:ilvl w:val="255"/>
          <w:numId w:val="0"/>
        </w:numPr>
        <w:overflowPunct w:val="0"/>
        <w:autoSpaceDE w:val="0"/>
        <w:autoSpaceDN w:val="0"/>
        <w:snapToGrid/>
        <w:spacing w:before="120" w:after="0"/>
        <w:jc w:val="left"/>
        <w:textAlignment w:val="baseline"/>
        <w:rPr>
          <w:b/>
          <w:bCs/>
          <w:i/>
          <w:iCs/>
        </w:rPr>
      </w:pPr>
      <w:r>
        <w:rPr>
          <w:rFonts w:hint="eastAsia"/>
          <w:b/>
          <w:bCs/>
          <w:i/>
          <w:iCs/>
        </w:rPr>
        <w:t xml:space="preserve">Proposal 2: The latency for the target </w:t>
      </w:r>
      <w:r>
        <w:rPr>
          <w:rFonts w:hint="eastAsia"/>
          <w:b/>
          <w:bCs/>
          <w:i/>
          <w:iCs/>
        </w:rPr>
        <w:t>use cases are considered as follows:</w:t>
      </w:r>
    </w:p>
    <w:p w:rsidR="000E4070" w:rsidRDefault="00427B54">
      <w:pPr>
        <w:widowControl w:val="0"/>
        <w:numPr>
          <w:ilvl w:val="1"/>
          <w:numId w:val="9"/>
        </w:numPr>
        <w:overflowPunct w:val="0"/>
        <w:autoSpaceDE w:val="0"/>
        <w:autoSpaceDN w:val="0"/>
        <w:spacing w:before="120" w:after="0"/>
        <w:textAlignment w:val="baseline"/>
        <w:rPr>
          <w:b/>
          <w:bCs/>
          <w:i/>
          <w:iCs/>
        </w:rPr>
      </w:pPr>
      <w:r>
        <w:rPr>
          <w:rFonts w:eastAsia="Yu Gothic Medium" w:hint="eastAsia"/>
          <w:b/>
          <w:bCs/>
          <w:i/>
          <w:iCs/>
          <w:szCs w:val="20"/>
          <w:lang w:eastAsia="en-US"/>
        </w:rPr>
        <w:t>Latency for RRC CONNECTED mode is in the order of milliseconds</w:t>
      </w:r>
      <w:r>
        <w:rPr>
          <w:rFonts w:eastAsia="Yu Gothic Medium"/>
          <w:b/>
          <w:bCs/>
          <w:i/>
          <w:iCs/>
          <w:szCs w:val="20"/>
          <w:lang w:eastAsia="en-US"/>
        </w:rPr>
        <w:t>.</w:t>
      </w:r>
    </w:p>
    <w:p w:rsidR="000E4070" w:rsidRDefault="00427B54">
      <w:pPr>
        <w:widowControl w:val="0"/>
        <w:numPr>
          <w:ilvl w:val="1"/>
          <w:numId w:val="9"/>
        </w:numPr>
        <w:overflowPunct w:val="0"/>
        <w:autoSpaceDE w:val="0"/>
        <w:autoSpaceDN w:val="0"/>
        <w:spacing w:before="120" w:afterLines="100" w:after="240"/>
        <w:ind w:left="839"/>
        <w:textAlignment w:val="baseline"/>
        <w:rPr>
          <w:b/>
          <w:bCs/>
          <w:i/>
          <w:iCs/>
        </w:rPr>
      </w:pPr>
      <w:r>
        <w:rPr>
          <w:rFonts w:eastAsia="Yu Gothic Medium" w:hint="eastAsia"/>
          <w:b/>
          <w:bCs/>
          <w:i/>
          <w:iCs/>
          <w:szCs w:val="20"/>
          <w:lang w:eastAsia="en-US"/>
        </w:rPr>
        <w:t>Latency for RRC IDLE/INACTIVE mode is in the order of seconds</w:t>
      </w:r>
      <w:r>
        <w:rPr>
          <w:rFonts w:hint="eastAsia"/>
          <w:b/>
          <w:bCs/>
          <w:i/>
          <w:iCs/>
          <w:szCs w:val="20"/>
        </w:rPr>
        <w:t>, e.g., within 1 to 2 seconds</w:t>
      </w:r>
      <w:r>
        <w:rPr>
          <w:b/>
          <w:bCs/>
          <w:i/>
          <w:iCs/>
          <w:szCs w:val="20"/>
        </w:rPr>
        <w:t>.</w:t>
      </w:r>
      <w:r>
        <w:rPr>
          <w:b/>
          <w:bCs/>
          <w:i/>
          <w:iCs/>
        </w:rPr>
        <w:t xml:space="preserve"> </w:t>
      </w:r>
    </w:p>
    <w:p w:rsidR="000E4070" w:rsidRDefault="00427B54">
      <w:pPr>
        <w:pStyle w:val="2"/>
        <w:numPr>
          <w:ilvl w:val="0"/>
          <w:numId w:val="0"/>
        </w:numPr>
        <w:rPr>
          <w:lang w:val="en-US"/>
        </w:rPr>
      </w:pPr>
      <w:r>
        <w:rPr>
          <w:lang w:val="en-US"/>
        </w:rPr>
        <w:t>2.</w:t>
      </w:r>
      <w:r>
        <w:rPr>
          <w:rFonts w:hint="eastAsia"/>
          <w:lang w:val="en-US"/>
        </w:rPr>
        <w:t>3</w:t>
      </w:r>
      <w:r>
        <w:rPr>
          <w:lang w:val="en-US"/>
        </w:rPr>
        <w:t xml:space="preserve"> </w:t>
      </w:r>
      <w:r>
        <w:rPr>
          <w:rFonts w:hint="eastAsia"/>
          <w:lang w:val="en-US"/>
        </w:rPr>
        <w:t xml:space="preserve">Other KPIs </w:t>
      </w:r>
      <w:r>
        <w:rPr>
          <w:lang w:val="en-US"/>
        </w:rPr>
        <w:t>target</w:t>
      </w:r>
    </w:p>
    <w:p w:rsidR="000E4070" w:rsidRDefault="00427B54">
      <w:pPr>
        <w:spacing w:before="120"/>
      </w:pPr>
      <w:r>
        <w:t>A</w:t>
      </w:r>
      <w:r>
        <w:rPr>
          <w:rFonts w:hint="eastAsia"/>
        </w:rPr>
        <w:t xml:space="preserve">ccording to the SID, </w:t>
      </w:r>
      <w:r>
        <w:rPr>
          <w:lang w:eastAsia="ja-JP"/>
        </w:rPr>
        <w:t xml:space="preserve">substantial gains </w:t>
      </w:r>
      <w:r>
        <w:rPr>
          <w:lang w:eastAsia="ja-JP"/>
        </w:rPr>
        <w:t>from LP WUS compared to the existing Rel-15/16/17 UE power saving mechanisms</w:t>
      </w:r>
      <w:r>
        <w:rPr>
          <w:rFonts w:hint="eastAsia"/>
        </w:rPr>
        <w:t xml:space="preserve"> should be provided. However, it would be difficult to define the exact target for the </w:t>
      </w:r>
      <w:r>
        <w:rPr>
          <w:lang w:eastAsia="ja-JP"/>
        </w:rPr>
        <w:t>substantial gains</w:t>
      </w:r>
      <w:r>
        <w:rPr>
          <w:rFonts w:hint="eastAsia"/>
        </w:rPr>
        <w:t xml:space="preserve">. </w:t>
      </w:r>
      <w:r>
        <w:t>As a starting point,</w:t>
      </w:r>
      <w:r>
        <w:rPr>
          <w:rFonts w:hint="eastAsia"/>
        </w:rPr>
        <w:t xml:space="preserve"> at least 10% should be the minimum requirement.</w:t>
      </w:r>
    </w:p>
    <w:p w:rsidR="000E4070" w:rsidRDefault="00427B54">
      <w:pPr>
        <w:spacing w:before="120"/>
      </w:pPr>
      <w:r>
        <w:rPr>
          <w:rFonts w:hint="eastAsia"/>
        </w:rPr>
        <w:t>For t</w:t>
      </w:r>
      <w:r>
        <w:rPr>
          <w:rFonts w:hint="eastAsia"/>
        </w:rPr>
        <w:t xml:space="preserve">he increased system overhead by introducing LP-SS or LP-WUS, </w:t>
      </w:r>
      <w:r>
        <w:t>it</w:t>
      </w:r>
      <w:r>
        <w:rPr>
          <w:rFonts w:hint="eastAsia"/>
        </w:rPr>
        <w:t xml:space="preserve"> should be no more than 5%. As for the NW power consumption, it </w:t>
      </w:r>
      <w:r>
        <w:t>can</w:t>
      </w:r>
      <w:r>
        <w:rPr>
          <w:rFonts w:hint="eastAsia"/>
        </w:rPr>
        <w:t xml:space="preserve"> be discussed</w:t>
      </w:r>
      <w:r>
        <w:t>.</w:t>
      </w:r>
      <w:r>
        <w:rPr>
          <w:rFonts w:hint="eastAsia"/>
        </w:rPr>
        <w:t xml:space="preserve"> For example, the increased power should not exceed 5%.</w:t>
      </w:r>
    </w:p>
    <w:p w:rsidR="000E4070" w:rsidRDefault="00427B54">
      <w:pPr>
        <w:spacing w:before="120" w:after="240"/>
      </w:pPr>
      <w:r>
        <w:rPr>
          <w:b/>
          <w:bCs/>
          <w:i/>
          <w:iCs/>
        </w:rPr>
        <w:t xml:space="preserve">Proposal </w:t>
      </w:r>
      <w:r>
        <w:rPr>
          <w:rFonts w:hint="eastAsia"/>
          <w:b/>
          <w:bCs/>
          <w:i/>
          <w:iCs/>
        </w:rPr>
        <w:t>3</w:t>
      </w:r>
      <w:r>
        <w:rPr>
          <w:b/>
          <w:bCs/>
          <w:i/>
          <w:iCs/>
        </w:rPr>
        <w:t xml:space="preserve">: </w:t>
      </w:r>
      <w:r>
        <w:rPr>
          <w:rFonts w:hint="eastAsia"/>
          <w:b/>
          <w:bCs/>
          <w:i/>
          <w:iCs/>
        </w:rPr>
        <w:t>D</w:t>
      </w:r>
      <w:r>
        <w:rPr>
          <w:b/>
          <w:bCs/>
          <w:i/>
          <w:iCs/>
        </w:rPr>
        <w:t>iscuss whether to set a target or minimum r</w:t>
      </w:r>
      <w:r>
        <w:rPr>
          <w:b/>
          <w:bCs/>
          <w:i/>
          <w:iCs/>
        </w:rPr>
        <w:t>equirement for power saving gain, system overhead and NW power consumption.</w:t>
      </w:r>
    </w:p>
    <w:p w:rsidR="000E4070" w:rsidRDefault="00427B54">
      <w:pPr>
        <w:pStyle w:val="1"/>
        <w:spacing w:before="120"/>
        <w:ind w:left="431" w:hanging="431"/>
        <w:rPr>
          <w:lang w:val="en-US"/>
        </w:rPr>
      </w:pPr>
      <w:r>
        <w:rPr>
          <w:rFonts w:hint="eastAsia"/>
          <w:lang w:val="en-US"/>
        </w:rPr>
        <w:lastRenderedPageBreak/>
        <w:t>Evaluation for UE power consumption in idle mode</w:t>
      </w:r>
    </w:p>
    <w:p w:rsidR="000E4070" w:rsidRDefault="00427B54">
      <w:pPr>
        <w:spacing w:before="120"/>
        <w:rPr>
          <w:szCs w:val="20"/>
        </w:rPr>
      </w:pPr>
      <w:r>
        <w:rPr>
          <w:rFonts w:hint="eastAsia"/>
          <w:szCs w:val="20"/>
        </w:rPr>
        <w:t xml:space="preserve">For RRC idle/inactive mode, the existing UE power consumption evaluation method in Rel-17 PEI, e.g., numerical calculation, can be </w:t>
      </w:r>
      <w:r>
        <w:rPr>
          <w:rFonts w:hint="eastAsia"/>
          <w:szCs w:val="20"/>
        </w:rPr>
        <w:t>reused to evaluate the power consumption for LP-WUS. In section 3.1, the power model and system parameters for power consumption evaluation are discussed and the i</w:t>
      </w:r>
      <w:r>
        <w:t>nitial</w:t>
      </w:r>
      <w:r>
        <w:rPr>
          <w:rFonts w:hint="eastAsia"/>
        </w:rPr>
        <w:t xml:space="preserve"> r</w:t>
      </w:r>
      <w:r>
        <w:t>esults</w:t>
      </w:r>
      <w:r>
        <w:rPr>
          <w:rFonts w:hint="eastAsia"/>
        </w:rPr>
        <w:t xml:space="preserve"> on power consumption are shown in </w:t>
      </w:r>
      <w:r>
        <w:rPr>
          <w:rFonts w:hint="eastAsia"/>
          <w:szCs w:val="20"/>
        </w:rPr>
        <w:t xml:space="preserve">section </w:t>
      </w:r>
      <w:r>
        <w:rPr>
          <w:rFonts w:hint="eastAsia"/>
        </w:rPr>
        <w:t>3.2</w:t>
      </w:r>
      <w:r>
        <w:rPr>
          <w:rFonts w:hint="eastAsia"/>
          <w:szCs w:val="20"/>
        </w:rPr>
        <w:t>.</w:t>
      </w:r>
    </w:p>
    <w:p w:rsidR="000E4070" w:rsidRDefault="00427B54">
      <w:pPr>
        <w:pStyle w:val="2"/>
        <w:numPr>
          <w:ilvl w:val="0"/>
          <w:numId w:val="0"/>
        </w:numPr>
        <w:rPr>
          <w:lang w:val="en-US"/>
        </w:rPr>
      </w:pPr>
      <w:r>
        <w:rPr>
          <w:lang w:val="en-US"/>
        </w:rPr>
        <w:t>3.1 Power model</w:t>
      </w:r>
    </w:p>
    <w:p w:rsidR="000E4070" w:rsidRDefault="00427B54">
      <w:pPr>
        <w:spacing w:before="120"/>
        <w:rPr>
          <w:szCs w:val="20"/>
        </w:rPr>
      </w:pPr>
      <w:r>
        <w:rPr>
          <w:rFonts w:hint="eastAsia"/>
          <w:szCs w:val="20"/>
        </w:rPr>
        <w:t xml:space="preserve">In RAN1#112bis </w:t>
      </w:r>
      <w:r>
        <w:rPr>
          <w:rFonts w:hint="eastAsia"/>
          <w:szCs w:val="20"/>
        </w:rPr>
        <w:t>meeting</w:t>
      </w:r>
      <w:r>
        <w:rPr>
          <w:szCs w:val="20"/>
        </w:rPr>
        <w:t xml:space="preserve"> </w:t>
      </w:r>
      <w:r>
        <w:rPr>
          <w:rFonts w:hint="eastAsia"/>
          <w:szCs w:val="20"/>
        </w:rPr>
        <w:t>[3], the following agreements were achieved for ultra-deep sleep of main radio.</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0E4070">
        <w:tc>
          <w:tcPr>
            <w:tcW w:w="9186" w:type="dxa"/>
          </w:tcPr>
          <w:p w:rsidR="000E4070" w:rsidRDefault="00427B54">
            <w:pPr>
              <w:spacing w:before="120"/>
              <w:rPr>
                <w:b/>
                <w:bCs/>
                <w:highlight w:val="green"/>
              </w:rPr>
            </w:pPr>
            <w:r>
              <w:rPr>
                <w:rFonts w:hint="eastAsia"/>
                <w:b/>
                <w:bCs/>
                <w:highlight w:val="green"/>
              </w:rPr>
              <w:t>Agreement</w:t>
            </w:r>
          </w:p>
          <w:p w:rsidR="000E4070" w:rsidRDefault="00427B54">
            <w:pPr>
              <w:spacing w:before="120"/>
            </w:pPr>
            <w:r>
              <w:rPr>
                <w:rFonts w:hint="eastAsia"/>
              </w:rPr>
              <w:t xml:space="preserve">For evaluation, at least </w:t>
            </w:r>
            <w:r>
              <w:rPr>
                <w:rFonts w:cs="Times" w:hint="eastAsia"/>
              </w:rPr>
              <w:t>for</w:t>
            </w:r>
            <w:r>
              <w:rPr>
                <w:rFonts w:hint="eastAsia"/>
              </w:rPr>
              <w:t xml:space="preserve"> FR1 MR ultra-deep sleep state, </w:t>
            </w:r>
            <w:r>
              <w:rPr>
                <w:rFonts w:cs="Times" w:hint="eastAsia"/>
              </w:rPr>
              <w:t>(Ramp-up and down transition energy, ramp-up time) is as follows,</w:t>
            </w:r>
          </w:p>
          <w:p w:rsidR="000E4070" w:rsidRDefault="00427B54">
            <w:pPr>
              <w:pStyle w:val="aff8"/>
              <w:numPr>
                <w:ilvl w:val="0"/>
                <w:numId w:val="10"/>
              </w:numPr>
              <w:spacing w:before="120"/>
              <w:ind w:firstLine="400"/>
              <w:rPr>
                <w:rFonts w:ascii="Times New Roman" w:hAnsi="Times New Roman"/>
                <w:sz w:val="20"/>
                <w:szCs w:val="20"/>
              </w:rPr>
            </w:pPr>
            <w:r>
              <w:rPr>
                <w:rFonts w:ascii="Times New Roman" w:hAnsi="Times New Roman"/>
                <w:sz w:val="20"/>
                <w:szCs w:val="20"/>
              </w:rPr>
              <w:t>Alt 1: (15000, 400ms)</w:t>
            </w:r>
            <w:r>
              <w:rPr>
                <w:rFonts w:ascii="Times New Roman" w:hAnsi="Times New Roman" w:hint="eastAsia"/>
                <w:color w:val="FF0000"/>
                <w:sz w:val="20"/>
                <w:szCs w:val="20"/>
              </w:rPr>
              <w:t xml:space="preserve"> as baseline</w:t>
            </w:r>
          </w:p>
          <w:p w:rsidR="000E4070" w:rsidRDefault="00427B54">
            <w:pPr>
              <w:pStyle w:val="aff8"/>
              <w:numPr>
                <w:ilvl w:val="0"/>
                <w:numId w:val="10"/>
              </w:numPr>
              <w:spacing w:before="120"/>
              <w:ind w:firstLine="400"/>
              <w:rPr>
                <w:rFonts w:ascii="Times New Roman" w:hAnsi="Times New Roman"/>
                <w:sz w:val="20"/>
                <w:szCs w:val="20"/>
              </w:rPr>
            </w:pPr>
            <w:r>
              <w:rPr>
                <w:rFonts w:ascii="Times New Roman" w:hAnsi="Times New Roman"/>
                <w:sz w:val="20"/>
                <w:szCs w:val="20"/>
              </w:rPr>
              <w:t>Alt 2: (</w:t>
            </w:r>
            <w:r>
              <w:rPr>
                <w:rFonts w:ascii="Times New Roman" w:hAnsi="Times New Roman"/>
                <w:strike/>
                <w:color w:val="FF0000"/>
                <w:sz w:val="20"/>
                <w:szCs w:val="20"/>
              </w:rPr>
              <w:t>[</w:t>
            </w:r>
            <w:r>
              <w:rPr>
                <w:rFonts w:ascii="Times New Roman" w:hAnsi="Times New Roman"/>
                <w:sz w:val="20"/>
                <w:szCs w:val="20"/>
              </w:rPr>
              <w:t>40000</w:t>
            </w:r>
            <w:r>
              <w:rPr>
                <w:rFonts w:ascii="Times New Roman" w:hAnsi="Times New Roman"/>
                <w:strike/>
                <w:color w:val="FF0000"/>
                <w:sz w:val="20"/>
                <w:szCs w:val="20"/>
              </w:rPr>
              <w:t>]</w:t>
            </w:r>
            <w:r>
              <w:rPr>
                <w:rFonts w:ascii="Times New Roman" w:hAnsi="Times New Roman"/>
                <w:sz w:val="20"/>
                <w:szCs w:val="20"/>
              </w:rPr>
              <w:t xml:space="preserve">, </w:t>
            </w:r>
            <w:r>
              <w:rPr>
                <w:rFonts w:ascii="Times New Roman" w:hAnsi="Times New Roman"/>
                <w:strike/>
                <w:color w:val="FF0000"/>
                <w:sz w:val="20"/>
                <w:szCs w:val="20"/>
              </w:rPr>
              <w:t>[</w:t>
            </w:r>
            <w:r>
              <w:rPr>
                <w:rFonts w:ascii="Times New Roman" w:hAnsi="Times New Roman"/>
                <w:sz w:val="20"/>
                <w:szCs w:val="20"/>
              </w:rPr>
              <w:t>800ms</w:t>
            </w:r>
            <w:r>
              <w:rPr>
                <w:rFonts w:ascii="Times New Roman" w:hAnsi="Times New Roman"/>
                <w:strike/>
                <w:color w:val="FF0000"/>
                <w:sz w:val="20"/>
                <w:szCs w:val="20"/>
              </w:rPr>
              <w:t>]</w:t>
            </w:r>
            <w:r>
              <w:rPr>
                <w:rFonts w:ascii="Times New Roman" w:hAnsi="Times New Roman"/>
                <w:sz w:val="20"/>
                <w:szCs w:val="20"/>
              </w:rPr>
              <w:t>)</w:t>
            </w:r>
          </w:p>
          <w:p w:rsidR="000E4070" w:rsidRDefault="00427B54">
            <w:pPr>
              <w:spacing w:before="120"/>
              <w:rPr>
                <w:szCs w:val="20"/>
              </w:rPr>
            </w:pPr>
            <w:r>
              <w:rPr>
                <w:rFonts w:hint="eastAsia"/>
              </w:rPr>
              <w:t>Company to report which alternative they use for which use cases.</w:t>
            </w:r>
          </w:p>
        </w:tc>
      </w:tr>
    </w:tbl>
    <w:p w:rsidR="000E4070" w:rsidRDefault="00427B54">
      <w:pPr>
        <w:numPr>
          <w:ilvl w:val="255"/>
          <w:numId w:val="0"/>
        </w:numPr>
        <w:spacing w:before="120"/>
        <w:rPr>
          <w:szCs w:val="20"/>
        </w:rPr>
      </w:pPr>
      <w:r>
        <w:rPr>
          <w:rFonts w:hint="eastAsia"/>
          <w:szCs w:val="20"/>
        </w:rPr>
        <w:t xml:space="preserve">For LP-WUS, the main radio is powered off until the LP-WUS is received in idle/inactive mode which means </w:t>
      </w:r>
      <w:r>
        <w:rPr>
          <w:szCs w:val="20"/>
        </w:rPr>
        <w:t>main radio can be</w:t>
      </w:r>
      <w:r>
        <w:rPr>
          <w:rFonts w:hint="eastAsia"/>
          <w:szCs w:val="20"/>
        </w:rPr>
        <w:t xml:space="preserve"> powered off for a long time</w:t>
      </w:r>
      <w:r>
        <w:rPr>
          <w:rFonts w:hint="eastAsia"/>
          <w:szCs w:val="20"/>
        </w:rPr>
        <w:t>. Therefore</w:t>
      </w:r>
      <w:r>
        <w:rPr>
          <w:szCs w:val="20"/>
        </w:rPr>
        <w:t>,</w:t>
      </w:r>
      <w:r>
        <w:rPr>
          <w:rFonts w:hint="eastAsia"/>
          <w:szCs w:val="20"/>
        </w:rPr>
        <w:t xml:space="preserve"> the relative power of ultra-deep sleep should be far less than the relative power of deep sleep. Considering the relative power of deep sleep was defined as 1 or 0.8 unit in existing power consumption model, it is acceptable the relative power</w:t>
      </w:r>
      <w:r>
        <w:rPr>
          <w:rFonts w:hint="eastAsia"/>
          <w:szCs w:val="20"/>
        </w:rPr>
        <w:t xml:space="preserve"> of ultra-deep sleep is 0.015 unit for LP-WUS power consumption evaluation.</w:t>
      </w:r>
    </w:p>
    <w:p w:rsidR="000E4070" w:rsidRDefault="00427B54">
      <w:pPr>
        <w:numPr>
          <w:ilvl w:val="255"/>
          <w:numId w:val="0"/>
        </w:numPr>
        <w:spacing w:before="120"/>
        <w:rPr>
          <w:b/>
          <w:bCs/>
          <w:i/>
          <w:iCs/>
          <w:szCs w:val="20"/>
        </w:rPr>
      </w:pPr>
      <w:r>
        <w:rPr>
          <w:rFonts w:hint="eastAsia"/>
          <w:b/>
          <w:bCs/>
          <w:i/>
          <w:iCs/>
          <w:szCs w:val="20"/>
        </w:rPr>
        <w:t>Proposal 4: The relative power of MR ultra-deep sleep is 0.015 unit for LP-WUS power consumption evaluation.</w:t>
      </w:r>
    </w:p>
    <w:p w:rsidR="000E4070" w:rsidRDefault="00427B54">
      <w:pPr>
        <w:spacing w:before="120"/>
        <w:rPr>
          <w:szCs w:val="20"/>
        </w:rPr>
      </w:pPr>
      <w:r>
        <w:rPr>
          <w:szCs w:val="20"/>
        </w:rPr>
        <w:t>For LP-WUS</w:t>
      </w:r>
      <w:r>
        <w:rPr>
          <w:rFonts w:hint="eastAsia"/>
          <w:szCs w:val="20"/>
        </w:rPr>
        <w:t xml:space="preserve">, the sync/re-sync may be required after main radio is </w:t>
      </w:r>
      <w:r>
        <w:rPr>
          <w:rFonts w:hint="eastAsia"/>
          <w:szCs w:val="20"/>
        </w:rPr>
        <w:t>powered on from UDS. For the power consumption evaluation of PEI, it is assumed that there are up to 3 SSBs before the PO from DS. Considering the sync/re-sync may be achieved via LP-WUS or other signals such as TRSs, it is proposed there are at least 3 SS</w:t>
      </w:r>
      <w:r>
        <w:rPr>
          <w:rFonts w:hint="eastAsia"/>
          <w:szCs w:val="20"/>
        </w:rPr>
        <w:t>Bs used for sync/re-sync when main radio is waked up from the state of ultra-deep sleep.</w:t>
      </w:r>
    </w:p>
    <w:p w:rsidR="000E4070" w:rsidRDefault="00427B54">
      <w:pPr>
        <w:spacing w:before="120"/>
        <w:rPr>
          <w:b/>
          <w:bCs/>
          <w:i/>
          <w:iCs/>
          <w:szCs w:val="20"/>
        </w:rPr>
      </w:pPr>
      <w:r>
        <w:rPr>
          <w:b/>
          <w:bCs/>
          <w:i/>
          <w:iCs/>
          <w:szCs w:val="20"/>
        </w:rPr>
        <w:t>Proposal</w:t>
      </w:r>
      <w:r>
        <w:rPr>
          <w:rFonts w:hint="eastAsia"/>
          <w:b/>
          <w:bCs/>
          <w:i/>
          <w:iCs/>
          <w:szCs w:val="20"/>
        </w:rPr>
        <w:t xml:space="preserve"> 5: F</w:t>
      </w:r>
      <w:r>
        <w:rPr>
          <w:b/>
          <w:bCs/>
          <w:i/>
          <w:iCs/>
        </w:rPr>
        <w:t>or LP-WUS power consumption evaluation</w:t>
      </w:r>
      <w:r>
        <w:rPr>
          <w:rFonts w:hint="eastAsia"/>
          <w:b/>
          <w:bCs/>
          <w:i/>
          <w:iCs/>
        </w:rPr>
        <w:t xml:space="preserve">, </w:t>
      </w:r>
      <w:r>
        <w:rPr>
          <w:b/>
          <w:bCs/>
          <w:i/>
          <w:iCs/>
          <w:szCs w:val="20"/>
        </w:rPr>
        <w:t xml:space="preserve">at least 3 SSBs </w:t>
      </w:r>
      <w:r>
        <w:rPr>
          <w:rFonts w:hint="eastAsia"/>
          <w:b/>
          <w:bCs/>
          <w:i/>
          <w:iCs/>
          <w:szCs w:val="20"/>
        </w:rPr>
        <w:t xml:space="preserve">are required </w:t>
      </w:r>
      <w:r>
        <w:rPr>
          <w:b/>
          <w:bCs/>
          <w:i/>
          <w:iCs/>
          <w:szCs w:val="20"/>
        </w:rPr>
        <w:t>for sync/re-sync when main radio wake</w:t>
      </w:r>
      <w:r>
        <w:rPr>
          <w:rFonts w:hint="eastAsia"/>
          <w:b/>
          <w:bCs/>
          <w:i/>
          <w:iCs/>
          <w:szCs w:val="20"/>
        </w:rPr>
        <w:t>s</w:t>
      </w:r>
      <w:r>
        <w:rPr>
          <w:b/>
          <w:bCs/>
          <w:i/>
          <w:iCs/>
          <w:szCs w:val="20"/>
        </w:rPr>
        <w:t xml:space="preserve"> up from the state of ultra</w:t>
      </w:r>
      <w:r>
        <w:rPr>
          <w:rFonts w:hint="eastAsia"/>
          <w:b/>
          <w:bCs/>
          <w:i/>
          <w:iCs/>
          <w:szCs w:val="20"/>
        </w:rPr>
        <w:t>-</w:t>
      </w:r>
      <w:r>
        <w:rPr>
          <w:b/>
          <w:bCs/>
          <w:i/>
          <w:iCs/>
          <w:szCs w:val="20"/>
        </w:rPr>
        <w:t>deep sleep</w:t>
      </w:r>
      <w:r>
        <w:rPr>
          <w:b/>
          <w:bCs/>
          <w:i/>
          <w:iCs/>
        </w:rPr>
        <w:t>.</w:t>
      </w:r>
    </w:p>
    <w:p w:rsidR="000E4070" w:rsidRDefault="00427B54">
      <w:pPr>
        <w:spacing w:before="120"/>
        <w:rPr>
          <w:szCs w:val="20"/>
        </w:rPr>
      </w:pPr>
      <w:r>
        <w:rPr>
          <w:rFonts w:hint="eastAsia"/>
          <w:szCs w:val="20"/>
        </w:rPr>
        <w:t xml:space="preserve">In </w:t>
      </w:r>
      <w:r>
        <w:rPr>
          <w:rFonts w:hint="eastAsia"/>
          <w:szCs w:val="20"/>
        </w:rPr>
        <w:t>RAN1#113 meeting</w:t>
      </w:r>
      <w:r>
        <w:rPr>
          <w:szCs w:val="20"/>
        </w:rPr>
        <w:t xml:space="preserve"> </w:t>
      </w:r>
      <w:r>
        <w:rPr>
          <w:rFonts w:hint="eastAsia"/>
          <w:szCs w:val="20"/>
        </w:rPr>
        <w:t xml:space="preserve">[3], the </w:t>
      </w:r>
      <w:r>
        <w:rPr>
          <w:szCs w:val="20"/>
        </w:rPr>
        <w:t xml:space="preserve">following </w:t>
      </w:r>
      <w:r>
        <w:rPr>
          <w:rFonts w:hint="eastAsia"/>
          <w:szCs w:val="20"/>
        </w:rPr>
        <w:t>LP-WUR power model</w:t>
      </w:r>
      <w:r>
        <w:rPr>
          <w:szCs w:val="20"/>
        </w:rPr>
        <w:t>s</w:t>
      </w:r>
      <w:r>
        <w:rPr>
          <w:rFonts w:hint="eastAsia"/>
          <w:szCs w:val="20"/>
        </w:rPr>
        <w:t xml:space="preserve"> used for evaluation were agreed:</w:t>
      </w:r>
    </w:p>
    <w:p w:rsidR="000E4070" w:rsidRDefault="000E4070">
      <w:pPr>
        <w:spacing w:before="120"/>
        <w:rPr>
          <w:szCs w:val="20"/>
        </w:rPr>
      </w:pPr>
    </w:p>
    <w:tbl>
      <w:tblPr>
        <w:tblW w:w="10060" w:type="dxa"/>
        <w:jc w:val="center"/>
        <w:tblCellMar>
          <w:left w:w="0" w:type="dxa"/>
          <w:right w:w="0" w:type="dxa"/>
        </w:tblCellMar>
        <w:tblLook w:val="04A0" w:firstRow="1" w:lastRow="0" w:firstColumn="1" w:lastColumn="0" w:noHBand="0" w:noVBand="1"/>
      </w:tblPr>
      <w:tblGrid>
        <w:gridCol w:w="1101"/>
        <w:gridCol w:w="5015"/>
        <w:gridCol w:w="2108"/>
        <w:gridCol w:w="1836"/>
      </w:tblGrid>
      <w:tr w:rsidR="000E4070">
        <w:trPr>
          <w:trHeight w:val="178"/>
          <w:jc w:val="center"/>
        </w:trPr>
        <w:tc>
          <w:tcPr>
            <w:tcW w:w="1090" w:type="dxa"/>
            <w:tcBorders>
              <w:top w:val="single" w:sz="8" w:space="0" w:color="auto"/>
              <w:left w:val="single" w:sz="8" w:space="0" w:color="auto"/>
              <w:bottom w:val="single" w:sz="8" w:space="0" w:color="auto"/>
              <w:right w:val="single" w:sz="8" w:space="0" w:color="auto"/>
            </w:tcBorders>
            <w:vAlign w:val="center"/>
          </w:tcPr>
          <w:p w:rsidR="000E4070" w:rsidRDefault="00427B54">
            <w:pPr>
              <w:keepNext/>
              <w:spacing w:before="120" w:line="252" w:lineRule="auto"/>
              <w:jc w:val="center"/>
              <w:rPr>
                <w:rFonts w:cs="Times"/>
                <w:b/>
                <w:bCs/>
              </w:rPr>
            </w:pPr>
            <w:r>
              <w:rPr>
                <w:rFonts w:cs="Times"/>
                <w:b/>
                <w:bCs/>
              </w:rPr>
              <w:t>Power State</w:t>
            </w:r>
          </w:p>
        </w:tc>
        <w:tc>
          <w:tcPr>
            <w:tcW w:w="4961" w:type="dxa"/>
            <w:tcBorders>
              <w:top w:val="single" w:sz="8" w:space="0" w:color="auto"/>
              <w:left w:val="nil"/>
              <w:bottom w:val="single" w:sz="8" w:space="0" w:color="auto"/>
              <w:right w:val="single" w:sz="4" w:space="0" w:color="auto"/>
            </w:tcBorders>
            <w:vAlign w:val="center"/>
          </w:tcPr>
          <w:p w:rsidR="000E4070" w:rsidRDefault="00427B54">
            <w:pPr>
              <w:keepNext/>
              <w:spacing w:before="120" w:line="252" w:lineRule="auto"/>
              <w:jc w:val="center"/>
              <w:rPr>
                <w:rFonts w:cs="Times"/>
                <w:b/>
                <w:bCs/>
              </w:rPr>
            </w:pPr>
            <w:r>
              <w:rPr>
                <w:rFonts w:cs="Times"/>
                <w:b/>
                <w:bCs/>
              </w:rPr>
              <w:t>Relative Power (unit)</w:t>
            </w:r>
          </w:p>
        </w:tc>
        <w:tc>
          <w:tcPr>
            <w:tcW w:w="2085" w:type="dxa"/>
            <w:tcBorders>
              <w:top w:val="single" w:sz="8" w:space="0" w:color="auto"/>
              <w:left w:val="single" w:sz="4" w:space="0" w:color="auto"/>
              <w:bottom w:val="single" w:sz="8" w:space="0" w:color="auto"/>
              <w:right w:val="single" w:sz="8" w:space="0" w:color="auto"/>
            </w:tcBorders>
            <w:vAlign w:val="center"/>
          </w:tcPr>
          <w:p w:rsidR="000E4070" w:rsidRDefault="00427B54">
            <w:pPr>
              <w:keepNext/>
              <w:spacing w:before="120" w:line="252" w:lineRule="auto"/>
              <w:jc w:val="center"/>
              <w:rPr>
                <w:rFonts w:cs="Times"/>
                <w:b/>
                <w:bCs/>
              </w:rPr>
            </w:pPr>
            <w:r>
              <w:rPr>
                <w:rFonts w:cs="Times"/>
                <w:b/>
                <w:bCs/>
              </w:rPr>
              <w:t>Transition energy:</w:t>
            </w:r>
          </w:p>
          <w:p w:rsidR="000E4070" w:rsidRDefault="00427B54">
            <w:pPr>
              <w:keepNext/>
              <w:spacing w:before="120" w:line="252" w:lineRule="auto"/>
              <w:jc w:val="center"/>
              <w:rPr>
                <w:rFonts w:cs="Times"/>
                <w:b/>
                <w:bCs/>
              </w:rPr>
            </w:pPr>
            <w:r>
              <w:rPr>
                <w:rFonts w:cs="Times"/>
                <w:b/>
                <w:bCs/>
              </w:rPr>
              <w:t xml:space="preserve">(unit multiplied by </w:t>
            </w:r>
            <w:proofErr w:type="spellStart"/>
            <w:r>
              <w:rPr>
                <w:rFonts w:cs="Times"/>
                <w:b/>
                <w:bCs/>
              </w:rPr>
              <w:t>ms</w:t>
            </w:r>
            <w:proofErr w:type="spellEnd"/>
            <w:r>
              <w:rPr>
                <w:rFonts w:cs="Times"/>
                <w:b/>
                <w:bCs/>
              </w:rPr>
              <w:t>)</w:t>
            </w:r>
          </w:p>
        </w:tc>
        <w:tc>
          <w:tcPr>
            <w:tcW w:w="181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rsidR="000E4070" w:rsidRDefault="00427B54">
            <w:pPr>
              <w:keepNext/>
              <w:spacing w:before="120" w:line="252" w:lineRule="auto"/>
              <w:jc w:val="center"/>
              <w:rPr>
                <w:rFonts w:cs="Times"/>
                <w:b/>
                <w:bCs/>
              </w:rPr>
            </w:pPr>
            <w:r>
              <w:rPr>
                <w:rFonts w:cs="Times"/>
                <w:b/>
                <w:bCs/>
              </w:rPr>
              <w:t>Ramp-up time</w:t>
            </w:r>
            <w:r>
              <w:rPr>
                <w:rFonts w:cs="Times"/>
                <w:b/>
                <w:bCs/>
              </w:rPr>
              <w:br/>
              <w:t>T</w:t>
            </w:r>
            <w:r>
              <w:rPr>
                <w:rFonts w:cs="Times"/>
                <w:b/>
                <w:bCs/>
                <w:vertAlign w:val="subscript"/>
              </w:rPr>
              <w:t xml:space="preserve">LR, ramp-up </w:t>
            </w:r>
            <w:r>
              <w:rPr>
                <w:rFonts w:cs="Times"/>
                <w:b/>
                <w:bCs/>
              </w:rPr>
              <w:t>(</w:t>
            </w:r>
            <w:proofErr w:type="spellStart"/>
            <w:r>
              <w:rPr>
                <w:rFonts w:cs="Times"/>
                <w:b/>
                <w:bCs/>
              </w:rPr>
              <w:t>ms</w:t>
            </w:r>
            <w:proofErr w:type="spellEnd"/>
            <w:r>
              <w:rPr>
                <w:rFonts w:cs="Times"/>
                <w:b/>
                <w:bCs/>
              </w:rPr>
              <w:t>)</w:t>
            </w:r>
          </w:p>
        </w:tc>
      </w:tr>
      <w:tr w:rsidR="000E4070">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rsidR="000E4070" w:rsidRDefault="00427B54">
            <w:pPr>
              <w:spacing w:before="120"/>
              <w:jc w:val="center"/>
              <w:rPr>
                <w:rFonts w:eastAsia="Calibri" w:cs="Times"/>
              </w:rPr>
            </w:pPr>
            <w:proofErr w:type="gramStart"/>
            <w:r>
              <w:rPr>
                <w:rFonts w:eastAsia="Calibri" w:cs="Times"/>
                <w:b/>
                <w:bCs/>
              </w:rPr>
              <w:t>Off</w:t>
            </w:r>
            <w:r>
              <w:rPr>
                <w:rFonts w:eastAsia="Calibri" w:cs="Times"/>
                <w:b/>
                <w:bCs/>
                <w:vertAlign w:val="superscript"/>
              </w:rPr>
              <w:t>[</w:t>
            </w:r>
            <w:proofErr w:type="gramEnd"/>
            <w:r>
              <w:rPr>
                <w:rFonts w:eastAsia="Calibri" w:cs="Times"/>
                <w:b/>
                <w:bCs/>
                <w:vertAlign w:val="superscript"/>
              </w:rPr>
              <w:t>1]</w:t>
            </w:r>
          </w:p>
        </w:tc>
        <w:tc>
          <w:tcPr>
            <w:tcW w:w="4961" w:type="dxa"/>
            <w:tcBorders>
              <w:top w:val="nil"/>
              <w:left w:val="nil"/>
              <w:bottom w:val="single" w:sz="8" w:space="0" w:color="auto"/>
              <w:right w:val="single" w:sz="4" w:space="0" w:color="auto"/>
            </w:tcBorders>
            <w:tcMar>
              <w:top w:w="15" w:type="dxa"/>
              <w:left w:w="36" w:type="dxa"/>
              <w:bottom w:w="0" w:type="dxa"/>
              <w:right w:w="36" w:type="dxa"/>
            </w:tcMar>
            <w:vAlign w:val="center"/>
          </w:tcPr>
          <w:p w:rsidR="000E4070" w:rsidRDefault="00427B54">
            <w:pPr>
              <w:spacing w:before="120"/>
              <w:jc w:val="center"/>
              <w:rPr>
                <w:rFonts w:eastAsia="Calibri" w:cs="Times"/>
                <w:color w:val="FF0000"/>
                <w:szCs w:val="18"/>
              </w:rPr>
            </w:pPr>
            <w:r>
              <w:rPr>
                <w:rFonts w:eastAsia="Calibri" w:cs="Times"/>
                <w:szCs w:val="18"/>
              </w:rPr>
              <w:t>0.001 /</w:t>
            </w:r>
            <w:r>
              <w:rPr>
                <w:rFonts w:eastAsia="Calibri" w:cs="Times"/>
                <w:color w:val="FF0000"/>
                <w:szCs w:val="18"/>
              </w:rPr>
              <w:t xml:space="preserve"> </w:t>
            </w:r>
          </w:p>
          <w:p w:rsidR="000E4070" w:rsidRDefault="00427B54">
            <w:pPr>
              <w:spacing w:before="120"/>
              <w:jc w:val="center"/>
              <w:rPr>
                <w:rFonts w:cs="Times"/>
                <w:color w:val="FF0000"/>
                <w:szCs w:val="18"/>
              </w:rPr>
            </w:pPr>
            <w:r>
              <w:rPr>
                <w:rFonts w:cs="Times"/>
                <w:color w:val="FF0000"/>
                <w:szCs w:val="18"/>
              </w:rPr>
              <w:t xml:space="preserve">0.02/ </w:t>
            </w:r>
          </w:p>
          <w:p w:rsidR="000E4070" w:rsidRDefault="00427B54">
            <w:pPr>
              <w:spacing w:before="120"/>
              <w:jc w:val="center"/>
              <w:rPr>
                <w:rFonts w:cs="Times"/>
                <w:color w:val="FF0000"/>
                <w:szCs w:val="18"/>
              </w:rPr>
            </w:pPr>
            <w:r>
              <w:rPr>
                <w:rFonts w:cs="Times"/>
                <w:strike/>
                <w:color w:val="0070C0"/>
                <w:szCs w:val="18"/>
              </w:rPr>
              <w:t xml:space="preserve"> 1% of ON Power </w:t>
            </w:r>
            <w:r>
              <w:rPr>
                <w:rFonts w:cs="Times" w:hint="eastAsia"/>
                <w:strike/>
                <w:color w:val="0070C0"/>
                <w:szCs w:val="18"/>
              </w:rPr>
              <w:t>value</w:t>
            </w:r>
            <w:r>
              <w:rPr>
                <w:rFonts w:cs="Times"/>
                <w:color w:val="0070C0"/>
                <w:szCs w:val="18"/>
              </w:rPr>
              <w:t xml:space="preserve"> 0.1</w:t>
            </w:r>
            <w:r>
              <w:rPr>
                <w:rFonts w:cs="Times"/>
                <w:strike/>
                <w:color w:val="0070C0"/>
                <w:szCs w:val="18"/>
              </w:rPr>
              <w:t>/0.2/0.3</w:t>
            </w:r>
            <w:r>
              <w:rPr>
                <w:rFonts w:cs="Times"/>
                <w:color w:val="FF0000"/>
                <w:szCs w:val="18"/>
              </w:rPr>
              <w:t xml:space="preserve">, </w:t>
            </w:r>
            <w:r>
              <w:rPr>
                <w:rFonts w:cs="Times"/>
                <w:strike/>
                <w:color w:val="0070C0"/>
                <w:szCs w:val="18"/>
              </w:rPr>
              <w:t>only for 10/20/30</w:t>
            </w:r>
            <w:r>
              <w:rPr>
                <w:rFonts w:cs="Times"/>
                <w:color w:val="FF0000"/>
                <w:szCs w:val="18"/>
              </w:rPr>
              <w:t xml:space="preserve">, for 0.1, </w:t>
            </w:r>
            <w:r>
              <w:rPr>
                <w:rFonts w:cs="Times"/>
                <w:color w:val="0070C0"/>
                <w:szCs w:val="18"/>
              </w:rPr>
              <w:t>[</w:t>
            </w:r>
            <w:r>
              <w:rPr>
                <w:rFonts w:cs="Times"/>
                <w:color w:val="FF0000"/>
                <w:szCs w:val="18"/>
              </w:rPr>
              <w:t>oscillator option 3/4</w:t>
            </w:r>
            <w:r>
              <w:rPr>
                <w:rFonts w:cs="Times"/>
                <w:color w:val="0070C0"/>
                <w:szCs w:val="18"/>
              </w:rPr>
              <w:t xml:space="preserve">] are </w:t>
            </w:r>
            <w:r>
              <w:rPr>
                <w:rFonts w:cs="Times"/>
                <w:color w:val="FF0000"/>
                <w:szCs w:val="18"/>
              </w:rPr>
              <w:t xml:space="preserve">not used for envelope </w:t>
            </w:r>
            <w:proofErr w:type="gramStart"/>
            <w:r>
              <w:rPr>
                <w:rFonts w:cs="Times"/>
                <w:color w:val="FF0000"/>
                <w:szCs w:val="18"/>
              </w:rPr>
              <w:t>detection based</w:t>
            </w:r>
            <w:proofErr w:type="gramEnd"/>
            <w:r>
              <w:rPr>
                <w:rFonts w:cs="Times"/>
                <w:color w:val="FF0000"/>
                <w:szCs w:val="18"/>
              </w:rPr>
              <w:t xml:space="preserve"> receiver</w:t>
            </w:r>
          </w:p>
        </w:tc>
        <w:tc>
          <w:tcPr>
            <w:tcW w:w="2085" w:type="dxa"/>
            <w:vMerge w:val="restart"/>
            <w:tcBorders>
              <w:top w:val="nil"/>
              <w:left w:val="single" w:sz="4" w:space="0" w:color="auto"/>
              <w:bottom w:val="single" w:sz="8" w:space="0" w:color="auto"/>
              <w:right w:val="single" w:sz="8" w:space="0" w:color="auto"/>
            </w:tcBorders>
            <w:tcMar>
              <w:top w:w="15" w:type="dxa"/>
              <w:left w:w="36" w:type="dxa"/>
              <w:bottom w:w="0" w:type="dxa"/>
              <w:right w:w="36" w:type="dxa"/>
            </w:tcMar>
            <w:vAlign w:val="center"/>
          </w:tcPr>
          <w:p w:rsidR="000E4070" w:rsidRDefault="00427B54">
            <w:pPr>
              <w:spacing w:before="120"/>
              <w:jc w:val="center"/>
              <w:rPr>
                <w:rFonts w:eastAsia="Calibri" w:cs="Times"/>
              </w:rPr>
            </w:pPr>
            <w:r>
              <w:rPr>
                <w:rFonts w:eastAsia="Calibri" w:cs="Times"/>
              </w:rPr>
              <w:t>[T</w:t>
            </w:r>
            <w:r>
              <w:rPr>
                <w:rFonts w:eastAsia="Calibri" w:cs="Times"/>
                <w:vertAlign w:val="subscript"/>
              </w:rPr>
              <w:t>LR, ramp-up</w:t>
            </w:r>
            <w:r>
              <w:rPr>
                <w:rFonts w:eastAsia="Calibri" w:cs="Times"/>
              </w:rPr>
              <w:t xml:space="preserve"> *(P</w:t>
            </w:r>
            <w:r>
              <w:rPr>
                <w:rFonts w:eastAsia="Calibri" w:cs="Times"/>
                <w:vertAlign w:val="subscript"/>
              </w:rPr>
              <w:t>ON</w:t>
            </w:r>
            <w:r>
              <w:rPr>
                <w:rFonts w:eastAsia="Calibri" w:cs="Times"/>
              </w:rPr>
              <w:t>+P</w:t>
            </w:r>
            <w:r>
              <w:rPr>
                <w:rFonts w:eastAsia="Calibri" w:cs="Times"/>
                <w:vertAlign w:val="subscript"/>
              </w:rPr>
              <w:t>OFF</w:t>
            </w:r>
            <w:r>
              <w:rPr>
                <w:rFonts w:eastAsia="Calibri" w:cs="Times"/>
              </w:rPr>
              <w:t>)/2]</w:t>
            </w:r>
          </w:p>
        </w:tc>
        <w:tc>
          <w:tcPr>
            <w:tcW w:w="181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rsidR="000E4070" w:rsidRDefault="00427B54">
            <w:pPr>
              <w:spacing w:before="120"/>
              <w:jc w:val="center"/>
              <w:rPr>
                <w:rFonts w:eastAsia="Calibri" w:cs="Times"/>
              </w:rPr>
            </w:pPr>
            <w:r>
              <w:rPr>
                <w:rFonts w:eastAsia="Calibri" w:cs="Times"/>
              </w:rPr>
              <w:t>T</w:t>
            </w:r>
            <w:r>
              <w:rPr>
                <w:rFonts w:eastAsia="Calibri" w:cs="Times"/>
                <w:vertAlign w:val="subscript"/>
              </w:rPr>
              <w:t>LR, ramp-up</w:t>
            </w:r>
            <w:r>
              <w:rPr>
                <w:rFonts w:eastAsia="Calibri" w:cs="Times"/>
              </w:rPr>
              <w:t xml:space="preserve"> = FFS, and company to report T</w:t>
            </w:r>
            <w:r>
              <w:rPr>
                <w:rFonts w:eastAsia="Calibri" w:cs="Times"/>
                <w:vertAlign w:val="subscript"/>
              </w:rPr>
              <w:t>LR, ramp-up</w:t>
            </w:r>
          </w:p>
          <w:p w:rsidR="000E4070" w:rsidRDefault="000E4070">
            <w:pPr>
              <w:spacing w:before="120"/>
              <w:rPr>
                <w:rFonts w:eastAsia="Calibri" w:cs="Times"/>
              </w:rPr>
            </w:pPr>
          </w:p>
          <w:p w:rsidR="000E4070" w:rsidRDefault="00427B54">
            <w:pPr>
              <w:spacing w:before="120"/>
              <w:jc w:val="center"/>
              <w:rPr>
                <w:rFonts w:eastAsia="Calibri" w:cs="Times"/>
              </w:rPr>
            </w:pPr>
            <w:r>
              <w:rPr>
                <w:rFonts w:eastAsia="Calibri" w:cs="Times"/>
              </w:rPr>
              <w:t>FFS: Relation between Receiver architecture and its relative power</w:t>
            </w:r>
            <w:r>
              <w:rPr>
                <w:rFonts w:eastAsia="Calibri" w:cs="Times"/>
              </w:rPr>
              <w:t xml:space="preserve"> and value of T</w:t>
            </w:r>
            <w:r>
              <w:rPr>
                <w:rFonts w:eastAsia="Calibri" w:cs="Times"/>
                <w:vertAlign w:val="subscript"/>
              </w:rPr>
              <w:t>LR, ramp-up</w:t>
            </w:r>
          </w:p>
        </w:tc>
      </w:tr>
      <w:tr w:rsidR="000E4070">
        <w:trPr>
          <w:trHeight w:val="409"/>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rsidR="000E4070" w:rsidRDefault="00427B54">
            <w:pPr>
              <w:spacing w:before="120"/>
              <w:jc w:val="center"/>
              <w:rPr>
                <w:rFonts w:eastAsia="Calibri" w:cs="Times"/>
              </w:rPr>
            </w:pPr>
            <w:proofErr w:type="gramStart"/>
            <w:r>
              <w:rPr>
                <w:rFonts w:eastAsia="Calibri" w:cs="Times"/>
                <w:b/>
                <w:bCs/>
              </w:rPr>
              <w:t>On</w:t>
            </w:r>
            <w:r>
              <w:rPr>
                <w:rFonts w:eastAsia="Calibri" w:cs="Times"/>
                <w:b/>
                <w:bCs/>
                <w:vertAlign w:val="superscript"/>
              </w:rPr>
              <w:t>[</w:t>
            </w:r>
            <w:proofErr w:type="gramEnd"/>
            <w:r>
              <w:rPr>
                <w:rFonts w:eastAsia="Calibri" w:cs="Times"/>
                <w:b/>
                <w:bCs/>
                <w:vertAlign w:val="superscript"/>
              </w:rPr>
              <w:t>2]</w:t>
            </w:r>
          </w:p>
        </w:tc>
        <w:tc>
          <w:tcPr>
            <w:tcW w:w="4961" w:type="dxa"/>
            <w:tcBorders>
              <w:top w:val="nil"/>
              <w:left w:val="nil"/>
              <w:bottom w:val="single" w:sz="8" w:space="0" w:color="auto"/>
              <w:right w:val="single" w:sz="4" w:space="0" w:color="auto"/>
            </w:tcBorders>
            <w:tcMar>
              <w:top w:w="15" w:type="dxa"/>
              <w:left w:w="36" w:type="dxa"/>
              <w:bottom w:w="0" w:type="dxa"/>
              <w:right w:w="36" w:type="dxa"/>
            </w:tcMar>
            <w:vAlign w:val="center"/>
          </w:tcPr>
          <w:p w:rsidR="000E4070" w:rsidRDefault="00427B54">
            <w:pPr>
              <w:spacing w:before="120"/>
              <w:jc w:val="center"/>
              <w:rPr>
                <w:rFonts w:eastAsia="Malgun Gothic" w:cs="Times"/>
              </w:rPr>
            </w:pPr>
            <w:r>
              <w:rPr>
                <w:rFonts w:eastAsia="Malgun Gothic" w:cs="Times" w:hint="eastAsia"/>
              </w:rPr>
              <w:t>0.</w:t>
            </w:r>
            <w:r>
              <w:rPr>
                <w:rFonts w:eastAsia="Malgun Gothic" w:cs="Times"/>
              </w:rPr>
              <w:t>01</w:t>
            </w:r>
            <w:r>
              <w:rPr>
                <w:rFonts w:eastAsia="Malgun Gothic" w:cs="Times" w:hint="eastAsia"/>
              </w:rPr>
              <w:t>/0.</w:t>
            </w:r>
            <w:r>
              <w:rPr>
                <w:rFonts w:eastAsia="Malgun Gothic" w:cs="Times"/>
              </w:rPr>
              <w:t>05</w:t>
            </w:r>
            <w:r>
              <w:rPr>
                <w:rFonts w:eastAsia="Malgun Gothic" w:cs="Times" w:hint="eastAsia"/>
              </w:rPr>
              <w:t>/0.</w:t>
            </w:r>
            <w:r>
              <w:rPr>
                <w:rFonts w:eastAsia="Malgun Gothic" w:cs="Times"/>
              </w:rPr>
              <w:t>1</w:t>
            </w:r>
            <w:r>
              <w:rPr>
                <w:rFonts w:eastAsia="Malgun Gothic" w:cs="Times" w:hint="eastAsia"/>
              </w:rPr>
              <w:t>/</w:t>
            </w:r>
            <w:r>
              <w:rPr>
                <w:rFonts w:eastAsia="Malgun Gothic" w:cs="Times"/>
                <w:color w:val="FF0000"/>
              </w:rPr>
              <w:t>0.2/</w:t>
            </w:r>
            <w:r>
              <w:rPr>
                <w:rFonts w:eastAsia="Malgun Gothic" w:cs="Times" w:hint="eastAsia"/>
              </w:rPr>
              <w:t>0.</w:t>
            </w:r>
            <w:r>
              <w:rPr>
                <w:rFonts w:eastAsia="Malgun Gothic" w:cs="Times"/>
              </w:rPr>
              <w:t>5</w:t>
            </w:r>
            <w:r>
              <w:rPr>
                <w:rFonts w:eastAsia="Malgun Gothic" w:cs="Times" w:hint="eastAsia"/>
              </w:rPr>
              <w:t>/1/2</w:t>
            </w:r>
            <w:r>
              <w:rPr>
                <w:rFonts w:eastAsia="Malgun Gothic" w:cs="Times"/>
              </w:rPr>
              <w:t>/4/</w:t>
            </w:r>
            <w:r>
              <w:rPr>
                <w:rFonts w:eastAsia="Malgun Gothic" w:cs="Times"/>
                <w:color w:val="FF0000"/>
              </w:rPr>
              <w:t>10/20/30</w:t>
            </w:r>
          </w:p>
          <w:p w:rsidR="000E4070" w:rsidRDefault="00427B54">
            <w:pPr>
              <w:numPr>
                <w:ilvl w:val="0"/>
                <w:numId w:val="11"/>
              </w:numPr>
              <w:spacing w:before="120"/>
              <w:ind w:leftChars="100" w:left="620"/>
              <w:rPr>
                <w:rFonts w:eastAsia="Malgun Gothic" w:cs="Times"/>
                <w:strike/>
                <w:color w:val="FF0000"/>
              </w:rPr>
            </w:pPr>
            <w:r>
              <w:rPr>
                <w:rFonts w:eastAsia="Calibri" w:cs="Times"/>
                <w:strike/>
                <w:color w:val="FF0000"/>
              </w:rPr>
              <w:t>FFS: If other values are needed</w:t>
            </w:r>
          </w:p>
        </w:tc>
        <w:tc>
          <w:tcPr>
            <w:tcW w:w="2085" w:type="dxa"/>
            <w:vMerge/>
            <w:tcBorders>
              <w:top w:val="nil"/>
              <w:left w:val="single" w:sz="4" w:space="0" w:color="auto"/>
              <w:bottom w:val="single" w:sz="8" w:space="0" w:color="auto"/>
              <w:right w:val="single" w:sz="8" w:space="0" w:color="auto"/>
            </w:tcBorders>
            <w:vAlign w:val="center"/>
          </w:tcPr>
          <w:p w:rsidR="000E4070" w:rsidRDefault="000E4070">
            <w:pPr>
              <w:spacing w:before="120"/>
              <w:rPr>
                <w:rFonts w:eastAsia="Calibri" w:cs="Times"/>
              </w:rPr>
            </w:pPr>
          </w:p>
        </w:tc>
        <w:tc>
          <w:tcPr>
            <w:tcW w:w="1816" w:type="dxa"/>
            <w:vMerge/>
            <w:tcBorders>
              <w:top w:val="nil"/>
              <w:left w:val="nil"/>
              <w:bottom w:val="single" w:sz="8" w:space="0" w:color="auto"/>
              <w:right w:val="single" w:sz="8" w:space="0" w:color="auto"/>
            </w:tcBorders>
            <w:vAlign w:val="center"/>
          </w:tcPr>
          <w:p w:rsidR="000E4070" w:rsidRDefault="000E4070">
            <w:pPr>
              <w:spacing w:before="120"/>
              <w:rPr>
                <w:rFonts w:eastAsia="Calibri" w:cs="Times"/>
              </w:rPr>
            </w:pPr>
          </w:p>
        </w:tc>
      </w:tr>
    </w:tbl>
    <w:p w:rsidR="000E4070" w:rsidRDefault="000E4070">
      <w:pPr>
        <w:spacing w:before="120"/>
        <w:rPr>
          <w:szCs w:val="20"/>
        </w:rPr>
      </w:pPr>
    </w:p>
    <w:p w:rsidR="000E4070" w:rsidRDefault="00427B54">
      <w:pPr>
        <w:spacing w:before="120"/>
        <w:rPr>
          <w:szCs w:val="20"/>
        </w:rPr>
      </w:pPr>
      <w:r>
        <w:rPr>
          <w:szCs w:val="20"/>
        </w:rPr>
        <w:t xml:space="preserve">The relative power of WUR depends on the LP-WUS architecture which is discussed in </w:t>
      </w:r>
      <w:r>
        <w:rPr>
          <w:rFonts w:hint="eastAsia"/>
          <w:szCs w:val="20"/>
        </w:rPr>
        <w:t xml:space="preserve">AI </w:t>
      </w:r>
      <w:r>
        <w:rPr>
          <w:szCs w:val="20"/>
        </w:rPr>
        <w:t xml:space="preserve">9.11.2. </w:t>
      </w:r>
      <w:r>
        <w:rPr>
          <w:rFonts w:hint="eastAsia"/>
          <w:szCs w:val="20"/>
        </w:rPr>
        <w:t xml:space="preserve">Some details are discussed in our contribution [4]. </w:t>
      </w:r>
      <w:r>
        <w:rPr>
          <w:rFonts w:hint="eastAsia"/>
          <w:szCs w:val="20"/>
        </w:rPr>
        <w:t>Additionally, according to the simulation in AI 9.11.3, it is observed that 5ppm frequency offset may cause 2dB performance loss, whic</w:t>
      </w:r>
      <w:r>
        <w:rPr>
          <w:rFonts w:hint="eastAsia"/>
          <w:color w:val="000000" w:themeColor="text1"/>
          <w:szCs w:val="20"/>
        </w:rPr>
        <w:t>h may require a more accurate LO, e.g.,</w:t>
      </w:r>
      <w:r>
        <w:rPr>
          <w:color w:val="000000" w:themeColor="text1"/>
          <w:szCs w:val="20"/>
        </w:rPr>
        <w:t xml:space="preserve"> </w:t>
      </w:r>
      <w:r>
        <w:rPr>
          <w:rFonts w:cs="Times"/>
          <w:color w:val="000000" w:themeColor="text1"/>
          <w:szCs w:val="18"/>
        </w:rPr>
        <w:t xml:space="preserve">oscillator </w:t>
      </w:r>
      <w:r>
        <w:rPr>
          <w:rFonts w:cs="Times"/>
          <w:color w:val="000000" w:themeColor="text1"/>
          <w:szCs w:val="18"/>
        </w:rPr>
        <w:lastRenderedPageBreak/>
        <w:t>option 3</w:t>
      </w:r>
      <w:r>
        <w:rPr>
          <w:rFonts w:cs="Times"/>
          <w:szCs w:val="18"/>
        </w:rPr>
        <w:t>/4</w:t>
      </w:r>
      <w:r>
        <w:rPr>
          <w:rFonts w:cs="Times" w:hint="eastAsia"/>
          <w:szCs w:val="18"/>
        </w:rPr>
        <w:t>,</w:t>
      </w:r>
      <w:r>
        <w:rPr>
          <w:rFonts w:hint="eastAsia"/>
          <w:szCs w:val="20"/>
        </w:rPr>
        <w:t xml:space="preserve"> to maintain the frequency error. In this case, the WUR-off power larger than 0.001, e.g., 0.02 and 0.1 </w:t>
      </w:r>
      <w:r>
        <w:rPr>
          <w:szCs w:val="20"/>
        </w:rPr>
        <w:t>is</w:t>
      </w:r>
      <w:r>
        <w:rPr>
          <w:rFonts w:hint="eastAsia"/>
          <w:szCs w:val="20"/>
        </w:rPr>
        <w:t xml:space="preserve"> assumed. </w:t>
      </w:r>
      <w:r>
        <w:rPr>
          <w:szCs w:val="20"/>
        </w:rPr>
        <w:t>For power consumption evaluation, the following values are used:</w:t>
      </w:r>
    </w:p>
    <w:p w:rsidR="000E4070" w:rsidRDefault="00427B54">
      <w:pPr>
        <w:numPr>
          <w:ilvl w:val="0"/>
          <w:numId w:val="12"/>
        </w:numPr>
        <w:spacing w:before="120"/>
        <w:rPr>
          <w:szCs w:val="20"/>
        </w:rPr>
      </w:pPr>
      <w:r>
        <w:rPr>
          <w:szCs w:val="20"/>
        </w:rPr>
        <w:t>for OOK/FSK-based receiver, the relative power of WUR on is 0.01,</w:t>
      </w:r>
      <w:r>
        <w:rPr>
          <w:rFonts w:hint="eastAsia"/>
          <w:szCs w:val="20"/>
        </w:rPr>
        <w:t xml:space="preserve"> </w:t>
      </w:r>
      <w:r>
        <w:rPr>
          <w:szCs w:val="20"/>
        </w:rPr>
        <w:t xml:space="preserve">0.5 or 1 </w:t>
      </w:r>
      <w:r>
        <w:rPr>
          <w:szCs w:val="20"/>
        </w:rPr>
        <w:t xml:space="preserve">and relative power of WUR off is 0.001. </w:t>
      </w:r>
    </w:p>
    <w:p w:rsidR="000E4070" w:rsidRDefault="00427B54">
      <w:pPr>
        <w:numPr>
          <w:ilvl w:val="0"/>
          <w:numId w:val="12"/>
        </w:numPr>
        <w:spacing w:before="120"/>
        <w:rPr>
          <w:b/>
          <w:i/>
          <w:iCs/>
          <w:szCs w:val="20"/>
        </w:rPr>
      </w:pPr>
      <w:r>
        <w:rPr>
          <w:szCs w:val="20"/>
        </w:rPr>
        <w:t xml:space="preserve">for OFDM-based receiver, the relative power of WUR on </w:t>
      </w:r>
      <w:r>
        <w:rPr>
          <w:rFonts w:hint="eastAsia"/>
          <w:szCs w:val="20"/>
        </w:rPr>
        <w:t xml:space="preserve">could be </w:t>
      </w:r>
      <w:r>
        <w:rPr>
          <w:szCs w:val="20"/>
        </w:rPr>
        <w:t xml:space="preserve">10 or 30 and relative power of WUR off is </w:t>
      </w:r>
      <w:r>
        <w:rPr>
          <w:rFonts w:hint="eastAsia"/>
          <w:szCs w:val="20"/>
        </w:rPr>
        <w:t>0.02 and 0.1.</w:t>
      </w:r>
    </w:p>
    <w:p w:rsidR="000E4070" w:rsidRDefault="00427B54">
      <w:pPr>
        <w:numPr>
          <w:ilvl w:val="255"/>
          <w:numId w:val="0"/>
        </w:numPr>
        <w:spacing w:before="120"/>
        <w:rPr>
          <w:b/>
          <w:i/>
          <w:iCs/>
          <w:szCs w:val="20"/>
        </w:rPr>
      </w:pPr>
      <w:r>
        <w:rPr>
          <w:rFonts w:hint="eastAsia"/>
          <w:b/>
          <w:bCs/>
          <w:i/>
          <w:iCs/>
          <w:szCs w:val="20"/>
        </w:rPr>
        <w:t xml:space="preserve">Proposal 6: </w:t>
      </w:r>
      <w:r>
        <w:rPr>
          <w:rFonts w:hint="eastAsia"/>
          <w:b/>
          <w:i/>
          <w:iCs/>
          <w:szCs w:val="20"/>
        </w:rPr>
        <w:t xml:space="preserve">The relative power of OOK/FSK/OFDM based </w:t>
      </w:r>
      <w:r>
        <w:rPr>
          <w:b/>
          <w:i/>
          <w:iCs/>
          <w:szCs w:val="20"/>
        </w:rPr>
        <w:t>LP-WUS architecture</w:t>
      </w:r>
      <w:r>
        <w:rPr>
          <w:rFonts w:hint="eastAsia"/>
          <w:b/>
          <w:i/>
          <w:iCs/>
          <w:szCs w:val="20"/>
        </w:rPr>
        <w:t xml:space="preserve"> is suggested as below.</w:t>
      </w:r>
    </w:p>
    <w:p w:rsidR="000E4070" w:rsidRDefault="00427B54">
      <w:pPr>
        <w:numPr>
          <w:ilvl w:val="0"/>
          <w:numId w:val="13"/>
        </w:numPr>
        <w:spacing w:before="120"/>
        <w:rPr>
          <w:b/>
          <w:bCs/>
          <w:i/>
          <w:iCs/>
          <w:szCs w:val="20"/>
        </w:rPr>
      </w:pPr>
      <w:r>
        <w:rPr>
          <w:rFonts w:hint="eastAsia"/>
          <w:b/>
          <w:bCs/>
          <w:i/>
          <w:iCs/>
          <w:szCs w:val="20"/>
        </w:rPr>
        <w:t xml:space="preserve">for OOK/FSK-based receiver, the relative power of WUR on is 0.01, 0.5 or 1 and relative power of WUR off is 0.001. </w:t>
      </w:r>
    </w:p>
    <w:p w:rsidR="000E4070" w:rsidRDefault="00427B54">
      <w:pPr>
        <w:numPr>
          <w:ilvl w:val="0"/>
          <w:numId w:val="13"/>
        </w:numPr>
        <w:spacing w:before="120"/>
        <w:rPr>
          <w:b/>
          <w:bCs/>
          <w:i/>
          <w:iCs/>
          <w:szCs w:val="20"/>
        </w:rPr>
      </w:pPr>
      <w:r>
        <w:rPr>
          <w:rFonts w:hint="eastAsia"/>
          <w:b/>
          <w:bCs/>
          <w:i/>
          <w:iCs/>
          <w:szCs w:val="20"/>
        </w:rPr>
        <w:t>for OFDM-based receiver, the relative power of WUR on is 10 or 30 and relative power of WUR off is 0.02 and 0.1.</w:t>
      </w:r>
    </w:p>
    <w:p w:rsidR="000E4070" w:rsidRDefault="00427B54">
      <w:pPr>
        <w:numPr>
          <w:ilvl w:val="255"/>
          <w:numId w:val="0"/>
        </w:numPr>
        <w:spacing w:before="120"/>
        <w:rPr>
          <w:szCs w:val="20"/>
        </w:rPr>
      </w:pPr>
      <w:r>
        <w:rPr>
          <w:rFonts w:hint="eastAsia"/>
          <w:szCs w:val="20"/>
        </w:rPr>
        <w:t>It is known that the comple</w:t>
      </w:r>
      <w:r>
        <w:rPr>
          <w:rFonts w:hint="eastAsia"/>
          <w:szCs w:val="20"/>
        </w:rPr>
        <w:t>xity of WUR is lower than MR, therefore the ramp-up time of WUR is less than MR. Some literature</w:t>
      </w:r>
      <w:r>
        <w:rPr>
          <w:szCs w:val="20"/>
        </w:rPr>
        <w:t xml:space="preserve"> </w:t>
      </w:r>
      <w:r>
        <w:rPr>
          <w:rFonts w:hint="eastAsia"/>
          <w:szCs w:val="20"/>
        </w:rPr>
        <w:t>[5] indicates the ramp-up time could be several milliseconds. Therefore, 10ms ramp-up time of WUR are used as the starting point for LP-WUS power consumption e</w:t>
      </w:r>
      <w:r>
        <w:rPr>
          <w:rFonts w:hint="eastAsia"/>
          <w:szCs w:val="20"/>
        </w:rPr>
        <w:t xml:space="preserve">valuation. </w:t>
      </w:r>
    </w:p>
    <w:p w:rsidR="000E4070" w:rsidRDefault="00427B54">
      <w:pPr>
        <w:numPr>
          <w:ilvl w:val="255"/>
          <w:numId w:val="0"/>
        </w:numPr>
        <w:spacing w:before="120"/>
        <w:rPr>
          <w:szCs w:val="20"/>
        </w:rPr>
      </w:pPr>
      <w:r>
        <w:rPr>
          <w:rFonts w:hint="eastAsia"/>
          <w:szCs w:val="20"/>
        </w:rPr>
        <w:t>As the WUR-on relative power increas</w:t>
      </w:r>
      <w:r>
        <w:rPr>
          <w:szCs w:val="20"/>
        </w:rPr>
        <w:t>es</w:t>
      </w:r>
      <w:r>
        <w:rPr>
          <w:rFonts w:hint="eastAsia"/>
          <w:szCs w:val="20"/>
        </w:rPr>
        <w:t>. W</w:t>
      </w:r>
      <w:r>
        <w:rPr>
          <w:szCs w:val="20"/>
        </w:rPr>
        <w:t>UR</w:t>
      </w:r>
      <w:r>
        <w:rPr>
          <w:rFonts w:hint="eastAsia"/>
          <w:szCs w:val="20"/>
        </w:rPr>
        <w:t>-off power decrease</w:t>
      </w:r>
      <w:r>
        <w:rPr>
          <w:szCs w:val="20"/>
        </w:rPr>
        <w:t>s</w:t>
      </w:r>
      <w:r>
        <w:rPr>
          <w:rFonts w:hint="eastAsia"/>
          <w:szCs w:val="20"/>
        </w:rPr>
        <w:t xml:space="preserve">, the ramp-up time may be increased. For OFDM based receiver, the ramp-up time and transition energy are discussed in our companion contribution [4], since they have the similar </w:t>
      </w:r>
      <w:r>
        <w:rPr>
          <w:rFonts w:hint="eastAsia"/>
          <w:szCs w:val="20"/>
        </w:rPr>
        <w:t>architecture design.</w:t>
      </w:r>
    </w:p>
    <w:p w:rsidR="000E4070" w:rsidRDefault="00427B54">
      <w:pPr>
        <w:numPr>
          <w:ilvl w:val="255"/>
          <w:numId w:val="0"/>
        </w:numPr>
        <w:spacing w:before="120"/>
        <w:rPr>
          <w:b/>
          <w:bCs/>
          <w:i/>
          <w:iCs/>
          <w:szCs w:val="20"/>
        </w:rPr>
      </w:pPr>
      <w:r>
        <w:rPr>
          <w:rFonts w:hint="eastAsia"/>
          <w:b/>
          <w:bCs/>
          <w:i/>
          <w:iCs/>
          <w:szCs w:val="20"/>
        </w:rPr>
        <w:t>Proposal 7: For LP-WUS power consumption evaluation, the 10ms ramp-up time of WUR could be used as the starting point.</w:t>
      </w:r>
    </w:p>
    <w:p w:rsidR="000E4070" w:rsidRDefault="00427B54">
      <w:pPr>
        <w:numPr>
          <w:ilvl w:val="0"/>
          <w:numId w:val="13"/>
        </w:numPr>
        <w:spacing w:before="120"/>
        <w:rPr>
          <w:b/>
          <w:bCs/>
          <w:i/>
          <w:iCs/>
          <w:szCs w:val="20"/>
        </w:rPr>
      </w:pPr>
      <w:r>
        <w:rPr>
          <w:rFonts w:hint="eastAsia"/>
          <w:b/>
          <w:bCs/>
          <w:i/>
          <w:iCs/>
          <w:szCs w:val="20"/>
        </w:rPr>
        <w:t xml:space="preserve">The transition energy and ramp-up time for </w:t>
      </w:r>
      <w:r>
        <w:rPr>
          <w:b/>
          <w:bCs/>
          <w:i/>
          <w:iCs/>
          <w:szCs w:val="20"/>
        </w:rPr>
        <w:t>OFDM based receiver</w:t>
      </w:r>
      <w:r>
        <w:rPr>
          <w:rFonts w:hint="eastAsia"/>
          <w:b/>
          <w:bCs/>
          <w:i/>
          <w:iCs/>
          <w:szCs w:val="20"/>
        </w:rPr>
        <w:t xml:space="preserve"> should be increased.</w:t>
      </w:r>
    </w:p>
    <w:p w:rsidR="000E4070" w:rsidRDefault="00427B54">
      <w:pPr>
        <w:spacing w:before="120"/>
      </w:pPr>
      <w:r>
        <w:rPr>
          <w:rFonts w:hint="eastAsia"/>
        </w:rPr>
        <w:t xml:space="preserve">The following agreements was </w:t>
      </w:r>
      <w:r>
        <w:rPr>
          <w:rFonts w:hint="eastAsia"/>
        </w:rPr>
        <w:t>achieved in RAN1#112bis e-meeting:</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0E4070">
        <w:tc>
          <w:tcPr>
            <w:tcW w:w="9186" w:type="dxa"/>
          </w:tcPr>
          <w:p w:rsidR="000E4070" w:rsidRDefault="00427B54">
            <w:pPr>
              <w:spacing w:before="120"/>
              <w:rPr>
                <w:b/>
                <w:bCs/>
                <w:highlight w:val="green"/>
              </w:rPr>
            </w:pPr>
            <w:r>
              <w:rPr>
                <w:rFonts w:hint="eastAsia"/>
                <w:b/>
                <w:bCs/>
                <w:highlight w:val="green"/>
              </w:rPr>
              <w:t>Agreement</w:t>
            </w:r>
          </w:p>
          <w:p w:rsidR="000E4070" w:rsidRDefault="00427B54">
            <w:pPr>
              <w:spacing w:before="120"/>
            </w:pPr>
            <w:r>
              <w:rPr>
                <w:rFonts w:hint="eastAsia"/>
              </w:rPr>
              <w:t>The period of</w:t>
            </w:r>
            <w:r>
              <w:rPr>
                <w:rStyle w:val="apple-converted-space"/>
                <w:rFonts w:hint="eastAsia"/>
              </w:rPr>
              <w:t> </w:t>
            </w:r>
            <w:r>
              <w:rPr>
                <w:rFonts w:hint="eastAsia"/>
              </w:rPr>
              <w:t>synchronization signal</w:t>
            </w:r>
            <w:r>
              <w:rPr>
                <w:rStyle w:val="apple-converted-space"/>
                <w:rFonts w:hint="eastAsia"/>
              </w:rPr>
              <w:t> </w:t>
            </w:r>
            <w:r>
              <w:rPr>
                <w:rFonts w:hint="eastAsia"/>
              </w:rPr>
              <w:t>that LP-WUR used</w:t>
            </w:r>
            <w:r>
              <w:rPr>
                <w:rStyle w:val="apple-converted-space"/>
                <w:rFonts w:hint="eastAsia"/>
              </w:rPr>
              <w:t> </w:t>
            </w:r>
            <w:r>
              <w:rPr>
                <w:rFonts w:hint="eastAsia"/>
              </w:rPr>
              <w:t>for</w:t>
            </w:r>
            <w:r>
              <w:rPr>
                <w:rStyle w:val="apple-converted-space"/>
                <w:rFonts w:hint="eastAsia"/>
              </w:rPr>
              <w:t> </w:t>
            </w:r>
            <w:r>
              <w:rPr>
                <w:rFonts w:hint="eastAsia"/>
              </w:rPr>
              <w:t>at least</w:t>
            </w:r>
            <w:r>
              <w:rPr>
                <w:rStyle w:val="apple-converted-space"/>
                <w:rFonts w:hint="eastAsia"/>
              </w:rPr>
              <w:t> </w:t>
            </w:r>
            <w:r>
              <w:rPr>
                <w:rFonts w:hint="eastAsia"/>
              </w:rPr>
              <w:t>power</w:t>
            </w:r>
            <w:r>
              <w:rPr>
                <w:rStyle w:val="apple-converted-space"/>
                <w:rFonts w:hint="eastAsia"/>
              </w:rPr>
              <w:t> </w:t>
            </w:r>
            <w:r>
              <w:rPr>
                <w:rFonts w:hint="eastAsia"/>
              </w:rPr>
              <w:t>evaluation can be</w:t>
            </w:r>
          </w:p>
          <w:p w:rsidR="000E4070" w:rsidRDefault="00427B54">
            <w:pPr>
              <w:numPr>
                <w:ilvl w:val="0"/>
                <w:numId w:val="14"/>
              </w:numPr>
              <w:spacing w:before="120"/>
              <w:rPr>
                <w:rFonts w:cs="Times"/>
                <w:szCs w:val="20"/>
              </w:rPr>
            </w:pPr>
            <w:r>
              <w:rPr>
                <w:rFonts w:cs="Times" w:hint="eastAsia"/>
                <w:szCs w:val="20"/>
              </w:rPr>
              <w:t xml:space="preserve">Existing SSB periodicity can be used from </w:t>
            </w:r>
            <w:proofErr w:type="spellStart"/>
            <w:r>
              <w:rPr>
                <w:rFonts w:cs="Times" w:hint="eastAsia"/>
                <w:szCs w:val="20"/>
              </w:rPr>
              <w:t>gNB</w:t>
            </w:r>
            <w:proofErr w:type="spellEnd"/>
            <w:r>
              <w:rPr>
                <w:rFonts w:cs="Times" w:hint="eastAsia"/>
                <w:szCs w:val="20"/>
              </w:rPr>
              <w:t xml:space="preserve"> transmission perspective for evaluations assuming SSB, companies to report</w:t>
            </w:r>
            <w:r>
              <w:rPr>
                <w:rFonts w:cs="Times" w:hint="eastAsia"/>
                <w:szCs w:val="20"/>
              </w:rPr>
              <w:t xml:space="preserve"> how often used for LP-WUR</w:t>
            </w:r>
          </w:p>
          <w:p w:rsidR="000E4070" w:rsidRDefault="00427B54">
            <w:pPr>
              <w:numPr>
                <w:ilvl w:val="0"/>
                <w:numId w:val="14"/>
              </w:numPr>
              <w:spacing w:before="120"/>
              <w:rPr>
                <w:rFonts w:cs="Times"/>
                <w:szCs w:val="20"/>
              </w:rPr>
            </w:pPr>
            <w:r>
              <w:rPr>
                <w:rFonts w:cs="Times" w:hint="eastAsia"/>
                <w:szCs w:val="20"/>
              </w:rPr>
              <w:t>For evaluations assuming LP-SS</w:t>
            </w:r>
          </w:p>
          <w:p w:rsidR="000E4070" w:rsidRDefault="00427B54">
            <w:pPr>
              <w:numPr>
                <w:ilvl w:val="1"/>
                <w:numId w:val="14"/>
              </w:numPr>
              <w:spacing w:before="120"/>
              <w:rPr>
                <w:rFonts w:cs="Times"/>
                <w:szCs w:val="20"/>
              </w:rPr>
            </w:pPr>
            <w:r>
              <w:rPr>
                <w:rFonts w:cs="Times" w:hint="eastAsia"/>
                <w:szCs w:val="20"/>
              </w:rPr>
              <w:t>{320ms, 640ms, 1280ms, 2560ms, 5120ms, 10240ms}</w:t>
            </w:r>
          </w:p>
          <w:p w:rsidR="000E4070" w:rsidRDefault="00427B54">
            <w:pPr>
              <w:numPr>
                <w:ilvl w:val="1"/>
                <w:numId w:val="14"/>
              </w:numPr>
              <w:spacing w:before="120"/>
              <w:rPr>
                <w:rFonts w:cs="Times"/>
                <w:szCs w:val="20"/>
              </w:rPr>
            </w:pPr>
            <w:r>
              <w:rPr>
                <w:rFonts w:cs="Times" w:hint="eastAsia"/>
                <w:szCs w:val="20"/>
              </w:rPr>
              <w:t>Companies to report other important assumptions if any, e.g., durations of LP-SS to achieve enough T/F accuracy</w:t>
            </w:r>
          </w:p>
          <w:p w:rsidR="000E4070" w:rsidRDefault="00427B54">
            <w:pPr>
              <w:numPr>
                <w:ilvl w:val="0"/>
                <w:numId w:val="14"/>
              </w:numPr>
              <w:spacing w:before="120"/>
              <w:rPr>
                <w:rFonts w:cs="Times"/>
                <w:szCs w:val="20"/>
              </w:rPr>
            </w:pPr>
            <w:r>
              <w:rPr>
                <w:rFonts w:cs="Times" w:hint="eastAsia"/>
                <w:szCs w:val="20"/>
              </w:rPr>
              <w:t>Other values are not precluded</w:t>
            </w:r>
          </w:p>
          <w:p w:rsidR="000E4070" w:rsidRDefault="00427B54">
            <w:pPr>
              <w:spacing w:before="120"/>
            </w:pPr>
            <w:r>
              <w:rPr>
                <w:rFonts w:hint="eastAsia"/>
              </w:rPr>
              <w:t>Note: c</w:t>
            </w:r>
            <w:r>
              <w:rPr>
                <w:rFonts w:hint="eastAsia"/>
              </w:rPr>
              <w:t>ompanies to report the purpose of the</w:t>
            </w:r>
            <w:r>
              <w:rPr>
                <w:rStyle w:val="apple-converted-space"/>
                <w:rFonts w:hint="eastAsia"/>
              </w:rPr>
              <w:t> </w:t>
            </w:r>
            <w:r>
              <w:rPr>
                <w:rFonts w:hint="eastAsia"/>
              </w:rPr>
              <w:t>synchronization signal along with evaluations, e.g. can be for LR synchronization (i.e., time and/or frequency tracking)</w:t>
            </w:r>
            <w:r>
              <w:rPr>
                <w:rStyle w:val="apple-converted-space"/>
                <w:rFonts w:hint="eastAsia"/>
              </w:rPr>
              <w:t> </w:t>
            </w:r>
            <w:r>
              <w:rPr>
                <w:rFonts w:hint="eastAsia"/>
              </w:rPr>
              <w:t>and/or measurement.</w:t>
            </w:r>
          </w:p>
          <w:p w:rsidR="000E4070" w:rsidRDefault="000E4070">
            <w:pPr>
              <w:spacing w:before="120"/>
            </w:pPr>
          </w:p>
        </w:tc>
      </w:tr>
    </w:tbl>
    <w:p w:rsidR="000E4070" w:rsidRDefault="00427B54">
      <w:pPr>
        <w:spacing w:before="120"/>
      </w:pPr>
      <w:r>
        <w:rPr>
          <w:rFonts w:hint="eastAsia"/>
        </w:rPr>
        <w:t xml:space="preserve">For on-off duty cycled, 0.25ms is assumed in power consumption evaluation </w:t>
      </w:r>
      <w:r>
        <w:t>f</w:t>
      </w:r>
      <w:r>
        <w:t xml:space="preserve">or the synchronization </w:t>
      </w:r>
      <w:r>
        <w:rPr>
          <w:rFonts w:hint="eastAsia"/>
        </w:rPr>
        <w:t xml:space="preserve">and measurement. To </w:t>
      </w:r>
      <w:r>
        <w:t>handle the</w:t>
      </w:r>
      <w:r>
        <w:rPr>
          <w:rFonts w:hint="eastAsia"/>
        </w:rPr>
        <w:t xml:space="preserve"> time domain offset and </w:t>
      </w:r>
      <w:r>
        <w:t>support</w:t>
      </w:r>
      <w:r>
        <w:rPr>
          <w:rFonts w:hint="eastAsia"/>
        </w:rPr>
        <w:t xml:space="preserve"> more UEs monitoring in </w:t>
      </w:r>
      <w:r>
        <w:t>the same</w:t>
      </w:r>
      <w:r>
        <w:rPr>
          <w:rFonts w:hint="eastAsia"/>
        </w:rPr>
        <w:t xml:space="preserve"> time duration, 10 </w:t>
      </w:r>
      <w:proofErr w:type="spellStart"/>
      <w:r>
        <w:rPr>
          <w:rFonts w:hint="eastAsia"/>
        </w:rPr>
        <w:t>ms</w:t>
      </w:r>
      <w:proofErr w:type="spellEnd"/>
      <w:r>
        <w:rPr>
          <w:rFonts w:hint="eastAsia"/>
        </w:rPr>
        <w:t xml:space="preserve"> are assumed for a monitoring window of LP-WUS.</w:t>
      </w:r>
      <w:r>
        <w:t xml:space="preserve"> </w:t>
      </w:r>
    </w:p>
    <w:p w:rsidR="000E4070" w:rsidRDefault="00427B54">
      <w:pPr>
        <w:spacing w:before="120"/>
      </w:pPr>
      <w:r>
        <w:rPr>
          <w:rFonts w:hint="eastAsia"/>
        </w:rPr>
        <w:t xml:space="preserve">If sliding window </w:t>
      </w:r>
      <w:r>
        <w:rPr>
          <w:rFonts w:hint="eastAsia"/>
        </w:rPr>
        <w:t>[6]</w:t>
      </w:r>
      <w:r>
        <w:rPr>
          <w:rFonts w:hint="eastAsia"/>
        </w:rPr>
        <w:t xml:space="preserve"> is used for detection, the timing error would not have much impacts on the performance. However, to have a more accurate RRM measurement, e.g., 2 samples for combining, the LP-SS measurement period should be smaller. For example, if the MR measurement per</w:t>
      </w:r>
      <w:r>
        <w:rPr>
          <w:rFonts w:hint="eastAsia"/>
        </w:rPr>
        <w:t>iod is 320ms, to have the same RRM performance by WUR, the measurement period for WUR should be 160ms at least. In another words, combining more samples can be used to improve the RRM measurement accuracy in a same time duration, which is also proved in [6</w:t>
      </w:r>
      <w:r>
        <w:rPr>
          <w:rFonts w:hint="eastAsia"/>
        </w:rPr>
        <w:t xml:space="preserve">]. </w:t>
      </w:r>
    </w:p>
    <w:p w:rsidR="000E4070" w:rsidRDefault="00427B54">
      <w:pPr>
        <w:spacing w:before="120"/>
      </w:pPr>
      <w:r>
        <w:rPr>
          <w:rFonts w:hint="eastAsia"/>
        </w:rPr>
        <w:t>If sliding window is not used, the timing error would have more impacts especially for time domain detection. Without frequency domain calibration, if the residue frequency error is assumed to be large, e.g., the maximum value would be 20ppm as the sam</w:t>
      </w:r>
      <w:r>
        <w:rPr>
          <w:rFonts w:hint="eastAsia"/>
        </w:rPr>
        <w:t xml:space="preserve">e as RTC. In this case, to guarantee the timing error within 2us, 80ms LP-SS or 160ms LP-SS (if LP-SS could </w:t>
      </w:r>
      <w:r>
        <w:t xml:space="preserve">assist </w:t>
      </w:r>
      <w:r>
        <w:rPr>
          <w:rFonts w:hint="eastAsia"/>
        </w:rPr>
        <w:t xml:space="preserve">for frequency calibration) is needed. </w:t>
      </w:r>
      <w:r>
        <w:t>Therefore, the</w:t>
      </w:r>
      <w:r>
        <w:rPr>
          <w:rFonts w:hint="eastAsia"/>
        </w:rPr>
        <w:t xml:space="preserve"> duty cycled </w:t>
      </w:r>
      <w:r>
        <w:lastRenderedPageBreak/>
        <w:t>assumptions of OOK-based/OFDM-based SS</w:t>
      </w:r>
      <w:r>
        <w:rPr>
          <w:rStyle w:val="apple-converted-space"/>
          <w:rFonts w:hint="eastAsia"/>
        </w:rPr>
        <w:t> </w:t>
      </w:r>
      <w:r>
        <w:t>and</w:t>
      </w:r>
      <w:r>
        <w:rPr>
          <w:rFonts w:hint="eastAsia"/>
        </w:rPr>
        <w:t xml:space="preserve"> LP-WUR</w:t>
      </w:r>
      <w:r>
        <w:t xml:space="preserve"> are summarized</w:t>
      </w:r>
      <w:r>
        <w:rPr>
          <w:rFonts w:hint="eastAsia"/>
        </w:rPr>
        <w:t>: the period</w:t>
      </w:r>
      <w:r>
        <w:rPr>
          <w:rFonts w:hint="eastAsia"/>
        </w:rPr>
        <w:t xml:space="preserve"> of LP-SS is 160ms, 320ms and on duration is 0.25ms</w:t>
      </w:r>
      <w:r>
        <w:t>.</w:t>
      </w:r>
      <w:r>
        <w:rPr>
          <w:rFonts w:hint="eastAsia"/>
        </w:rPr>
        <w:t xml:space="preserve"> </w:t>
      </w:r>
      <w:r>
        <w:t>T</w:t>
      </w:r>
      <w:r>
        <w:rPr>
          <w:rFonts w:hint="eastAsia"/>
        </w:rPr>
        <w:t>he period of LP-WUS is 1280ms and on duration is 10</w:t>
      </w:r>
      <w:r>
        <w:t>ms.</w:t>
      </w:r>
    </w:p>
    <w:p w:rsidR="000E4070" w:rsidRDefault="00427B54">
      <w:pPr>
        <w:spacing w:before="120"/>
        <w:rPr>
          <w:b/>
          <w:bCs/>
          <w:i/>
          <w:iCs/>
        </w:rPr>
      </w:pPr>
      <w:r>
        <w:rPr>
          <w:rFonts w:hint="eastAsia"/>
          <w:b/>
          <w:bCs/>
          <w:i/>
          <w:iCs/>
        </w:rPr>
        <w:t xml:space="preserve">Proposal 8: For power consumption evaluation, </w:t>
      </w:r>
    </w:p>
    <w:p w:rsidR="000E4070" w:rsidRDefault="00427B54">
      <w:pPr>
        <w:numPr>
          <w:ilvl w:val="0"/>
          <w:numId w:val="15"/>
        </w:numPr>
        <w:spacing w:before="120"/>
        <w:rPr>
          <w:b/>
          <w:bCs/>
          <w:i/>
          <w:iCs/>
        </w:rPr>
      </w:pPr>
      <w:r>
        <w:rPr>
          <w:rFonts w:hint="eastAsia"/>
          <w:b/>
          <w:bCs/>
          <w:i/>
          <w:iCs/>
        </w:rPr>
        <w:t xml:space="preserve">the monitoring window for LP-SS/SS could be assumed as {0.25ms} and the monitoring periodicity </w:t>
      </w:r>
      <w:r>
        <w:rPr>
          <w:rFonts w:hint="eastAsia"/>
          <w:b/>
          <w:bCs/>
          <w:i/>
          <w:iCs/>
        </w:rPr>
        <w:t>should include 160ms</w:t>
      </w:r>
    </w:p>
    <w:p w:rsidR="000E4070" w:rsidRDefault="00427B54">
      <w:pPr>
        <w:numPr>
          <w:ilvl w:val="0"/>
          <w:numId w:val="15"/>
        </w:numPr>
        <w:spacing w:before="120"/>
        <w:rPr>
          <w:b/>
          <w:bCs/>
          <w:i/>
          <w:iCs/>
        </w:rPr>
      </w:pPr>
      <w:r>
        <w:rPr>
          <w:rFonts w:hint="eastAsia"/>
          <w:b/>
          <w:bCs/>
          <w:i/>
          <w:iCs/>
        </w:rPr>
        <w:t xml:space="preserve">the monitoring periodicity for duty cycled LP-WUS could be assumed as 1.28s. </w:t>
      </w:r>
    </w:p>
    <w:p w:rsidR="000E4070" w:rsidRDefault="000E4070">
      <w:pPr>
        <w:numPr>
          <w:ilvl w:val="255"/>
          <w:numId w:val="0"/>
        </w:numPr>
        <w:spacing w:before="120"/>
        <w:rPr>
          <w:b/>
          <w:bCs/>
          <w:i/>
          <w:iCs/>
        </w:rPr>
      </w:pPr>
    </w:p>
    <w:p w:rsidR="000E4070" w:rsidRDefault="00427B54">
      <w:pPr>
        <w:pStyle w:val="2"/>
        <w:numPr>
          <w:ilvl w:val="0"/>
          <w:numId w:val="0"/>
        </w:numPr>
        <w:rPr>
          <w:lang w:val="en-US"/>
        </w:rPr>
      </w:pPr>
      <w:r>
        <w:rPr>
          <w:rFonts w:hint="eastAsia"/>
          <w:lang w:val="en-US"/>
        </w:rPr>
        <w:t>3.2 Power consumption results</w:t>
      </w:r>
    </w:p>
    <w:p w:rsidR="000E4070" w:rsidRDefault="00427B54">
      <w:pPr>
        <w:spacing w:before="120"/>
      </w:pPr>
      <w:r>
        <w:rPr>
          <w:rFonts w:hint="eastAsia"/>
        </w:rPr>
        <w:t>Based on the of power model and previous agreements, the following values are used in power consumption evaluation:</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2173"/>
        <w:gridCol w:w="6105"/>
      </w:tblGrid>
      <w:tr w:rsidR="000E4070">
        <w:tc>
          <w:tcPr>
            <w:tcW w:w="906" w:type="dxa"/>
            <w:vMerge w:val="restart"/>
          </w:tcPr>
          <w:p w:rsidR="000E4070" w:rsidRDefault="00427B54">
            <w:pPr>
              <w:spacing w:before="120"/>
            </w:pPr>
            <w:r>
              <w:rPr>
                <w:rFonts w:hint="eastAsia"/>
              </w:rPr>
              <w:t>Baseline r</w:t>
            </w:r>
            <w:r>
              <w:rPr>
                <w:rFonts w:hint="eastAsia"/>
              </w:rPr>
              <w:t>elated</w:t>
            </w:r>
          </w:p>
        </w:tc>
        <w:tc>
          <w:tcPr>
            <w:tcW w:w="2173" w:type="dxa"/>
          </w:tcPr>
          <w:p w:rsidR="000E4070" w:rsidRDefault="00427B54">
            <w:pPr>
              <w:spacing w:before="120"/>
            </w:pPr>
            <w:r>
              <w:rPr>
                <w:rFonts w:hint="eastAsia"/>
              </w:rPr>
              <w:t>DRX cycle</w:t>
            </w:r>
          </w:p>
        </w:tc>
        <w:tc>
          <w:tcPr>
            <w:tcW w:w="6105" w:type="dxa"/>
          </w:tcPr>
          <w:p w:rsidR="000E4070" w:rsidRDefault="00427B54">
            <w:pPr>
              <w:spacing w:before="120"/>
            </w:pPr>
            <w:r>
              <w:rPr>
                <w:rFonts w:hint="eastAsia"/>
              </w:rPr>
              <w:t>1.28s</w:t>
            </w:r>
          </w:p>
        </w:tc>
      </w:tr>
      <w:tr w:rsidR="000E4070">
        <w:tc>
          <w:tcPr>
            <w:tcW w:w="906" w:type="dxa"/>
            <w:vMerge/>
          </w:tcPr>
          <w:p w:rsidR="000E4070" w:rsidRDefault="000E4070">
            <w:pPr>
              <w:spacing w:before="120"/>
            </w:pPr>
          </w:p>
        </w:tc>
        <w:tc>
          <w:tcPr>
            <w:tcW w:w="2173" w:type="dxa"/>
          </w:tcPr>
          <w:p w:rsidR="000E4070" w:rsidRDefault="00427B54">
            <w:pPr>
              <w:spacing w:before="120"/>
            </w:pPr>
            <w:proofErr w:type="spellStart"/>
            <w:r>
              <w:rPr>
                <w:rFonts w:hint="eastAsia"/>
              </w:rPr>
              <w:t>eDRX</w:t>
            </w:r>
            <w:proofErr w:type="spellEnd"/>
            <w:r>
              <w:rPr>
                <w:rFonts w:hint="eastAsia"/>
              </w:rPr>
              <w:t xml:space="preserve"> cycle </w:t>
            </w:r>
          </w:p>
        </w:tc>
        <w:tc>
          <w:tcPr>
            <w:tcW w:w="6105" w:type="dxa"/>
          </w:tcPr>
          <w:p w:rsidR="000E4070" w:rsidRDefault="00427B54">
            <w:pPr>
              <w:spacing w:before="120"/>
            </w:pPr>
            <w:r>
              <w:rPr>
                <w:rFonts w:hint="eastAsia"/>
              </w:rPr>
              <w:t>60.44s</w:t>
            </w:r>
          </w:p>
        </w:tc>
      </w:tr>
      <w:tr w:rsidR="000E4070">
        <w:tc>
          <w:tcPr>
            <w:tcW w:w="906" w:type="dxa"/>
            <w:vMerge/>
          </w:tcPr>
          <w:p w:rsidR="000E4070" w:rsidRDefault="000E4070">
            <w:pPr>
              <w:spacing w:before="120"/>
            </w:pPr>
          </w:p>
        </w:tc>
        <w:tc>
          <w:tcPr>
            <w:tcW w:w="2173" w:type="dxa"/>
          </w:tcPr>
          <w:p w:rsidR="000E4070" w:rsidRDefault="00427B54">
            <w:pPr>
              <w:spacing w:before="120"/>
            </w:pPr>
            <w:r>
              <w:rPr>
                <w:rFonts w:hint="eastAsia"/>
              </w:rPr>
              <w:t>R_E</w:t>
            </w:r>
          </w:p>
        </w:tc>
        <w:tc>
          <w:tcPr>
            <w:tcW w:w="6105" w:type="dxa"/>
          </w:tcPr>
          <w:p w:rsidR="000E4070" w:rsidRDefault="00427B54">
            <w:pPr>
              <w:spacing w:before="120"/>
            </w:pPr>
            <w:r>
              <w:rPr>
                <w:rFonts w:hint="eastAsia"/>
              </w:rPr>
              <w:t>1%, 0.1%, 0.01%, 0.001%</w:t>
            </w:r>
          </w:p>
        </w:tc>
      </w:tr>
      <w:tr w:rsidR="000E4070">
        <w:tc>
          <w:tcPr>
            <w:tcW w:w="906" w:type="dxa"/>
            <w:vMerge/>
          </w:tcPr>
          <w:p w:rsidR="000E4070" w:rsidRDefault="000E4070">
            <w:pPr>
              <w:spacing w:before="120"/>
            </w:pPr>
          </w:p>
        </w:tc>
        <w:tc>
          <w:tcPr>
            <w:tcW w:w="2173" w:type="dxa"/>
          </w:tcPr>
          <w:p w:rsidR="000E4070" w:rsidRDefault="00427B54">
            <w:pPr>
              <w:spacing w:before="120"/>
            </w:pPr>
            <w:r>
              <w:rPr>
                <w:rFonts w:hint="eastAsia"/>
              </w:rPr>
              <w:t>Number of UE per group</w:t>
            </w:r>
          </w:p>
        </w:tc>
        <w:tc>
          <w:tcPr>
            <w:tcW w:w="6105" w:type="dxa"/>
          </w:tcPr>
          <w:p w:rsidR="000E4070" w:rsidRDefault="00427B54">
            <w:pPr>
              <w:spacing w:before="120"/>
            </w:pPr>
            <w:r>
              <w:rPr>
                <w:rFonts w:hint="eastAsia"/>
              </w:rPr>
              <w:t>1,10</w:t>
            </w:r>
          </w:p>
        </w:tc>
      </w:tr>
      <w:tr w:rsidR="000E4070">
        <w:tc>
          <w:tcPr>
            <w:tcW w:w="906" w:type="dxa"/>
            <w:vMerge/>
          </w:tcPr>
          <w:p w:rsidR="000E4070" w:rsidRDefault="000E4070">
            <w:pPr>
              <w:spacing w:before="120"/>
            </w:pPr>
          </w:p>
        </w:tc>
        <w:tc>
          <w:tcPr>
            <w:tcW w:w="2173" w:type="dxa"/>
          </w:tcPr>
          <w:p w:rsidR="000E4070" w:rsidRDefault="00427B54">
            <w:pPr>
              <w:spacing w:before="120"/>
            </w:pPr>
            <w:r>
              <w:rPr>
                <w:rFonts w:hint="eastAsia"/>
              </w:rPr>
              <w:t>FAR</w:t>
            </w:r>
          </w:p>
        </w:tc>
        <w:tc>
          <w:tcPr>
            <w:tcW w:w="6105" w:type="dxa"/>
          </w:tcPr>
          <w:p w:rsidR="000E4070" w:rsidRDefault="00427B54">
            <w:pPr>
              <w:spacing w:before="120"/>
            </w:pPr>
            <w:r>
              <w:rPr>
                <w:rFonts w:hint="eastAsia"/>
              </w:rPr>
              <w:t>1%, 0.1%</w:t>
            </w:r>
          </w:p>
        </w:tc>
      </w:tr>
      <w:tr w:rsidR="000E4070">
        <w:tc>
          <w:tcPr>
            <w:tcW w:w="906" w:type="dxa"/>
          </w:tcPr>
          <w:p w:rsidR="000E4070" w:rsidRDefault="00427B54">
            <w:pPr>
              <w:spacing w:before="120"/>
            </w:pPr>
            <w:r>
              <w:rPr>
                <w:rFonts w:hint="eastAsia"/>
              </w:rPr>
              <w:t>MR related</w:t>
            </w:r>
          </w:p>
          <w:p w:rsidR="000E4070" w:rsidRDefault="000E4070">
            <w:pPr>
              <w:spacing w:before="120"/>
            </w:pPr>
          </w:p>
        </w:tc>
        <w:tc>
          <w:tcPr>
            <w:tcW w:w="2173" w:type="dxa"/>
          </w:tcPr>
          <w:p w:rsidR="000E4070" w:rsidRDefault="00427B54">
            <w:pPr>
              <w:spacing w:before="120"/>
            </w:pPr>
            <w:r>
              <w:rPr>
                <w:rFonts w:cs="Times" w:hint="eastAsia"/>
              </w:rPr>
              <w:t>transition energy, ramp-up time</w:t>
            </w:r>
          </w:p>
        </w:tc>
        <w:tc>
          <w:tcPr>
            <w:tcW w:w="6105" w:type="dxa"/>
          </w:tcPr>
          <w:p w:rsidR="000E4070" w:rsidRDefault="00427B54">
            <w:pPr>
              <w:spacing w:before="120"/>
            </w:pPr>
            <w:r>
              <w:rPr>
                <w:rFonts w:hint="eastAsia"/>
              </w:rPr>
              <w:t>400ms, 15000</w:t>
            </w:r>
          </w:p>
        </w:tc>
      </w:tr>
      <w:tr w:rsidR="000E4070">
        <w:trPr>
          <w:trHeight w:val="2428"/>
        </w:trPr>
        <w:tc>
          <w:tcPr>
            <w:tcW w:w="906" w:type="dxa"/>
            <w:vMerge w:val="restart"/>
          </w:tcPr>
          <w:p w:rsidR="000E4070" w:rsidRDefault="00427B54">
            <w:pPr>
              <w:spacing w:before="120"/>
            </w:pPr>
            <w:r>
              <w:rPr>
                <w:rFonts w:hint="eastAsia"/>
              </w:rPr>
              <w:t>WUR related</w:t>
            </w:r>
          </w:p>
        </w:tc>
        <w:tc>
          <w:tcPr>
            <w:tcW w:w="2173" w:type="dxa"/>
          </w:tcPr>
          <w:p w:rsidR="000E4070" w:rsidRDefault="00427B54">
            <w:pPr>
              <w:spacing w:before="120"/>
            </w:pPr>
            <w:r>
              <w:rPr>
                <w:rFonts w:hint="eastAsia"/>
              </w:rPr>
              <w:t>WUR on, WUR off and ramp-up time</w:t>
            </w:r>
          </w:p>
        </w:tc>
        <w:tc>
          <w:tcPr>
            <w:tcW w:w="6105" w:type="dxa"/>
          </w:tcPr>
          <w:p w:rsidR="000E4070" w:rsidRDefault="00427B54">
            <w:pPr>
              <w:spacing w:before="120"/>
            </w:pPr>
            <w:r>
              <w:rPr>
                <w:rFonts w:hint="eastAsia"/>
              </w:rPr>
              <w:t xml:space="preserve">Alt 1: </w:t>
            </w:r>
            <w:proofErr w:type="spellStart"/>
            <w:r>
              <w:rPr>
                <w:rFonts w:hint="eastAsia"/>
              </w:rPr>
              <w:t>P</w:t>
            </w:r>
            <w:r>
              <w:rPr>
                <w:vertAlign w:val="subscript"/>
              </w:rPr>
              <w:t>WUR_on</w:t>
            </w:r>
            <w:proofErr w:type="spellEnd"/>
            <w:r>
              <w:rPr>
                <w:rFonts w:hint="eastAsia"/>
              </w:rPr>
              <w:t xml:space="preserve">=0.01, </w:t>
            </w:r>
            <w:proofErr w:type="spellStart"/>
            <w:r>
              <w:rPr>
                <w:rFonts w:hint="eastAsia"/>
              </w:rPr>
              <w:t>P</w:t>
            </w:r>
            <w:r>
              <w:rPr>
                <w:rFonts w:hint="eastAsia"/>
                <w:vertAlign w:val="subscript"/>
              </w:rPr>
              <w:t>WUR_off</w:t>
            </w:r>
            <w:proofErr w:type="spellEnd"/>
            <w:r>
              <w:t>=</w:t>
            </w:r>
            <w:r>
              <w:rPr>
                <w:rFonts w:hint="eastAsia"/>
              </w:rPr>
              <w:t xml:space="preserve"> 0.001, </w:t>
            </w:r>
            <w:r>
              <w:rPr>
                <w:rFonts w:ascii="Times" w:hAnsi="Times" w:cs="Times"/>
              </w:rPr>
              <w:t>T</w:t>
            </w:r>
            <w:r>
              <w:rPr>
                <w:rFonts w:ascii="Times" w:hAnsi="Times" w:cs="Times"/>
                <w:vertAlign w:val="subscript"/>
              </w:rPr>
              <w:t>LR, ramp-up</w:t>
            </w:r>
            <w:r>
              <w:rPr>
                <w:rFonts w:ascii="Times" w:hAnsi="Times" w:cs="Times"/>
                <w:b/>
                <w:bCs/>
              </w:rPr>
              <w:t>=</w:t>
            </w:r>
            <w:r>
              <w:rPr>
                <w:rFonts w:hint="eastAsia"/>
              </w:rPr>
              <w:t>10</w:t>
            </w:r>
          </w:p>
          <w:p w:rsidR="000E4070" w:rsidRDefault="00427B54">
            <w:pPr>
              <w:spacing w:before="120"/>
            </w:pPr>
            <w:r>
              <w:rPr>
                <w:rFonts w:hint="eastAsia"/>
              </w:rPr>
              <w:t xml:space="preserve">Alt 2: </w:t>
            </w:r>
            <w:proofErr w:type="spellStart"/>
            <w:r>
              <w:rPr>
                <w:rFonts w:hint="eastAsia"/>
              </w:rPr>
              <w:t>P</w:t>
            </w:r>
            <w:r>
              <w:rPr>
                <w:rFonts w:hint="eastAsia"/>
                <w:vertAlign w:val="subscript"/>
              </w:rPr>
              <w:t>WUR_on</w:t>
            </w:r>
            <w:proofErr w:type="spellEnd"/>
            <w:r>
              <w:rPr>
                <w:rFonts w:hint="eastAsia"/>
              </w:rPr>
              <w:t xml:space="preserve">=0.5, </w:t>
            </w:r>
            <w:proofErr w:type="spellStart"/>
            <w:r>
              <w:rPr>
                <w:rFonts w:hint="eastAsia"/>
              </w:rPr>
              <w:t>P</w:t>
            </w:r>
            <w:r>
              <w:rPr>
                <w:rFonts w:hint="eastAsia"/>
                <w:vertAlign w:val="subscript"/>
              </w:rPr>
              <w:t>WUR_off</w:t>
            </w:r>
            <w:proofErr w:type="spellEnd"/>
            <w:r>
              <w:rPr>
                <w:rFonts w:hint="eastAsia"/>
              </w:rPr>
              <w:t xml:space="preserve">=0.001, </w:t>
            </w:r>
            <w:r>
              <w:rPr>
                <w:rFonts w:ascii="Times" w:hAnsi="Times" w:cs="Times" w:hint="eastAsia"/>
              </w:rPr>
              <w:t>T</w:t>
            </w:r>
            <w:r>
              <w:rPr>
                <w:rFonts w:ascii="Times" w:hAnsi="Times" w:cs="Times" w:hint="eastAsia"/>
                <w:vertAlign w:val="subscript"/>
              </w:rPr>
              <w:t>LR, ramp-up</w:t>
            </w:r>
            <w:r>
              <w:rPr>
                <w:rFonts w:ascii="Times" w:hAnsi="Times" w:cs="Times" w:hint="eastAsia"/>
                <w:b/>
                <w:bCs/>
              </w:rPr>
              <w:t>=</w:t>
            </w:r>
            <w:r>
              <w:rPr>
                <w:rFonts w:hint="eastAsia"/>
              </w:rPr>
              <w:t>10</w:t>
            </w:r>
          </w:p>
          <w:p w:rsidR="000E4070" w:rsidRDefault="00427B54">
            <w:pPr>
              <w:spacing w:before="120"/>
            </w:pPr>
            <w:r>
              <w:rPr>
                <w:rFonts w:hint="eastAsia"/>
              </w:rPr>
              <w:t xml:space="preserve">Alt 3: </w:t>
            </w:r>
            <w:proofErr w:type="spellStart"/>
            <w:r>
              <w:rPr>
                <w:rFonts w:hint="eastAsia"/>
              </w:rPr>
              <w:t>P</w:t>
            </w:r>
            <w:r>
              <w:rPr>
                <w:rFonts w:hint="eastAsia"/>
                <w:vertAlign w:val="subscript"/>
              </w:rPr>
              <w:t>WUR_on</w:t>
            </w:r>
            <w:proofErr w:type="spellEnd"/>
            <w:r>
              <w:rPr>
                <w:rFonts w:hint="eastAsia"/>
              </w:rPr>
              <w:t xml:space="preserve">=1, </w:t>
            </w:r>
            <w:proofErr w:type="spellStart"/>
            <w:r>
              <w:rPr>
                <w:rFonts w:hint="eastAsia"/>
              </w:rPr>
              <w:t>P</w:t>
            </w:r>
            <w:r>
              <w:rPr>
                <w:rFonts w:hint="eastAsia"/>
                <w:vertAlign w:val="subscript"/>
              </w:rPr>
              <w:t>WUR_off</w:t>
            </w:r>
            <w:proofErr w:type="spellEnd"/>
            <w:r>
              <w:rPr>
                <w:rFonts w:hint="eastAsia"/>
              </w:rPr>
              <w:t>=0.</w:t>
            </w:r>
            <w:proofErr w:type="gramStart"/>
            <w:r>
              <w:rPr>
                <w:rFonts w:hint="eastAsia"/>
              </w:rPr>
              <w:t>001,</w:t>
            </w:r>
            <w:r>
              <w:rPr>
                <w:rFonts w:ascii="Times" w:hAnsi="Times" w:cs="Times" w:hint="eastAsia"/>
              </w:rPr>
              <w:t>T</w:t>
            </w:r>
            <w:r>
              <w:rPr>
                <w:rFonts w:ascii="Times" w:hAnsi="Times" w:cs="Times" w:hint="eastAsia"/>
                <w:vertAlign w:val="subscript"/>
              </w:rPr>
              <w:t>LR</w:t>
            </w:r>
            <w:proofErr w:type="gramEnd"/>
            <w:r>
              <w:rPr>
                <w:rFonts w:ascii="Times" w:hAnsi="Times" w:cs="Times" w:hint="eastAsia"/>
                <w:vertAlign w:val="subscript"/>
              </w:rPr>
              <w:t>, ramp-up</w:t>
            </w:r>
            <w:r>
              <w:rPr>
                <w:rFonts w:ascii="Times" w:hAnsi="Times" w:cs="Times" w:hint="eastAsia"/>
                <w:b/>
                <w:bCs/>
              </w:rPr>
              <w:t>=</w:t>
            </w:r>
            <w:r>
              <w:rPr>
                <w:rFonts w:hint="eastAsia"/>
              </w:rPr>
              <w:t>10</w:t>
            </w:r>
          </w:p>
          <w:p w:rsidR="000E4070" w:rsidRDefault="00427B54">
            <w:pPr>
              <w:spacing w:before="120"/>
            </w:pPr>
            <w:r>
              <w:rPr>
                <w:rFonts w:hint="eastAsia"/>
              </w:rPr>
              <w:t xml:space="preserve">Alt 4: </w:t>
            </w:r>
            <w:proofErr w:type="spellStart"/>
            <w:r>
              <w:rPr>
                <w:rFonts w:hint="eastAsia"/>
              </w:rPr>
              <w:t>P</w:t>
            </w:r>
            <w:r>
              <w:rPr>
                <w:rFonts w:hint="eastAsia"/>
                <w:vertAlign w:val="subscript"/>
              </w:rPr>
              <w:t>WUR_on</w:t>
            </w:r>
            <w:proofErr w:type="spellEnd"/>
            <w:r>
              <w:rPr>
                <w:rFonts w:hint="eastAsia"/>
              </w:rPr>
              <w:t xml:space="preserve">=10, </w:t>
            </w:r>
            <w:proofErr w:type="spellStart"/>
            <w:r>
              <w:rPr>
                <w:rFonts w:hint="eastAsia"/>
              </w:rPr>
              <w:t>P</w:t>
            </w:r>
            <w:r>
              <w:rPr>
                <w:rFonts w:hint="eastAsia"/>
                <w:vertAlign w:val="subscript"/>
              </w:rPr>
              <w:t>WUR_off</w:t>
            </w:r>
            <w:proofErr w:type="spellEnd"/>
            <w:r>
              <w:rPr>
                <w:rFonts w:hint="eastAsia"/>
              </w:rPr>
              <w:t xml:space="preserve">=0.1 </w:t>
            </w:r>
            <w:r>
              <w:rPr>
                <w:rFonts w:ascii="Times" w:hAnsi="Times" w:cs="Times" w:hint="eastAsia"/>
              </w:rPr>
              <w:t>T</w:t>
            </w:r>
            <w:r>
              <w:rPr>
                <w:rFonts w:ascii="Times" w:hAnsi="Times" w:cs="Times" w:hint="eastAsia"/>
                <w:vertAlign w:val="subscript"/>
              </w:rPr>
              <w:t>LR, ramp-up</w:t>
            </w:r>
            <w:r>
              <w:rPr>
                <w:rFonts w:ascii="Times" w:hAnsi="Times" w:cs="Times" w:hint="eastAsia"/>
                <w:b/>
                <w:bCs/>
              </w:rPr>
              <w:t>=</w:t>
            </w:r>
            <w:r>
              <w:rPr>
                <w:rFonts w:hint="eastAsia"/>
              </w:rPr>
              <w:t>14</w:t>
            </w:r>
          </w:p>
          <w:p w:rsidR="000E4070" w:rsidRDefault="00427B54">
            <w:pPr>
              <w:spacing w:before="120"/>
            </w:pPr>
            <w:r>
              <w:rPr>
                <w:rFonts w:hint="eastAsia"/>
              </w:rPr>
              <w:t xml:space="preserve">Alt 5: </w:t>
            </w:r>
            <w:proofErr w:type="spellStart"/>
            <w:r>
              <w:rPr>
                <w:rFonts w:hint="eastAsia"/>
              </w:rPr>
              <w:t>P</w:t>
            </w:r>
            <w:r>
              <w:rPr>
                <w:rFonts w:hint="eastAsia"/>
                <w:vertAlign w:val="subscript"/>
              </w:rPr>
              <w:t>WUR_on</w:t>
            </w:r>
            <w:proofErr w:type="spellEnd"/>
            <w:r>
              <w:rPr>
                <w:rFonts w:hint="eastAsia"/>
              </w:rPr>
              <w:t xml:space="preserve">=30, </w:t>
            </w:r>
            <w:proofErr w:type="spellStart"/>
            <w:r>
              <w:rPr>
                <w:rFonts w:hint="eastAsia"/>
              </w:rPr>
              <w:t>P</w:t>
            </w:r>
            <w:r>
              <w:rPr>
                <w:rFonts w:hint="eastAsia"/>
                <w:vertAlign w:val="subscript"/>
              </w:rPr>
              <w:t>WUR_off</w:t>
            </w:r>
            <w:proofErr w:type="spellEnd"/>
            <w:r>
              <w:rPr>
                <w:rFonts w:hint="eastAsia"/>
              </w:rPr>
              <w:t xml:space="preserve">=0.1, </w:t>
            </w:r>
            <w:r>
              <w:rPr>
                <w:rFonts w:ascii="Times" w:hAnsi="Times" w:cs="Times" w:hint="eastAsia"/>
              </w:rPr>
              <w:t>T</w:t>
            </w:r>
            <w:r>
              <w:rPr>
                <w:rFonts w:ascii="Times" w:hAnsi="Times" w:cs="Times" w:hint="eastAsia"/>
                <w:vertAlign w:val="subscript"/>
              </w:rPr>
              <w:t>LR, ramp-up</w:t>
            </w:r>
            <w:r>
              <w:rPr>
                <w:rFonts w:ascii="Times" w:hAnsi="Times" w:cs="Times" w:hint="eastAsia"/>
                <w:b/>
                <w:bCs/>
              </w:rPr>
              <w:t>=</w:t>
            </w:r>
            <w:r>
              <w:rPr>
                <w:rFonts w:hint="eastAsia"/>
              </w:rPr>
              <w:t>18</w:t>
            </w:r>
          </w:p>
          <w:p w:rsidR="000E4070" w:rsidRDefault="00427B54">
            <w:pPr>
              <w:spacing w:before="120"/>
            </w:pPr>
            <w:r>
              <w:rPr>
                <w:rFonts w:hint="eastAsia"/>
              </w:rPr>
              <w:t xml:space="preserve">Alt 6: </w:t>
            </w:r>
            <w:proofErr w:type="spellStart"/>
            <w:r>
              <w:rPr>
                <w:rFonts w:hint="eastAsia"/>
              </w:rPr>
              <w:t>P</w:t>
            </w:r>
            <w:r>
              <w:rPr>
                <w:rFonts w:hint="eastAsia"/>
                <w:vertAlign w:val="subscript"/>
              </w:rPr>
              <w:t>WUR_on</w:t>
            </w:r>
            <w:proofErr w:type="spellEnd"/>
            <w:r>
              <w:rPr>
                <w:rFonts w:hint="eastAsia"/>
              </w:rPr>
              <w:t xml:space="preserve">=10, </w:t>
            </w:r>
            <w:proofErr w:type="spellStart"/>
            <w:r>
              <w:rPr>
                <w:rFonts w:hint="eastAsia"/>
              </w:rPr>
              <w:t>P</w:t>
            </w:r>
            <w:r>
              <w:rPr>
                <w:rFonts w:hint="eastAsia"/>
                <w:vertAlign w:val="subscript"/>
              </w:rPr>
              <w:t>WUR_off</w:t>
            </w:r>
            <w:proofErr w:type="spellEnd"/>
            <w:r>
              <w:rPr>
                <w:rFonts w:hint="eastAsia"/>
              </w:rPr>
              <w:t xml:space="preserve">=0.02 </w:t>
            </w:r>
            <w:r>
              <w:rPr>
                <w:rFonts w:ascii="Times" w:hAnsi="Times" w:cs="Times" w:hint="eastAsia"/>
              </w:rPr>
              <w:t>T</w:t>
            </w:r>
            <w:r>
              <w:rPr>
                <w:rFonts w:ascii="Times" w:hAnsi="Times" w:cs="Times" w:hint="eastAsia"/>
                <w:vertAlign w:val="subscript"/>
              </w:rPr>
              <w:t>LR, ramp-up</w:t>
            </w:r>
            <w:r>
              <w:rPr>
                <w:rFonts w:ascii="Times" w:hAnsi="Times" w:cs="Times" w:hint="eastAsia"/>
                <w:b/>
                <w:bCs/>
              </w:rPr>
              <w:t>=</w:t>
            </w:r>
            <w:r>
              <w:rPr>
                <w:rFonts w:ascii="Times" w:hAnsi="Times" w:cs="Times" w:hint="eastAsia"/>
              </w:rPr>
              <w:t>40</w:t>
            </w:r>
          </w:p>
          <w:p w:rsidR="000E4070" w:rsidRDefault="00427B54">
            <w:pPr>
              <w:spacing w:before="120"/>
            </w:pPr>
            <w:r>
              <w:rPr>
                <w:rFonts w:hint="eastAsia"/>
              </w:rPr>
              <w:t xml:space="preserve">Alt 7: </w:t>
            </w:r>
            <w:proofErr w:type="spellStart"/>
            <w:r>
              <w:rPr>
                <w:rFonts w:hint="eastAsia"/>
              </w:rPr>
              <w:t>P</w:t>
            </w:r>
            <w:r>
              <w:rPr>
                <w:rFonts w:hint="eastAsia"/>
                <w:vertAlign w:val="subscript"/>
              </w:rPr>
              <w:t>WUR_on</w:t>
            </w:r>
            <w:proofErr w:type="spellEnd"/>
            <w:r>
              <w:rPr>
                <w:rFonts w:hint="eastAsia"/>
              </w:rPr>
              <w:t xml:space="preserve">=30, </w:t>
            </w:r>
            <w:proofErr w:type="spellStart"/>
            <w:r>
              <w:rPr>
                <w:rFonts w:hint="eastAsia"/>
              </w:rPr>
              <w:t>P</w:t>
            </w:r>
            <w:r>
              <w:rPr>
                <w:rFonts w:hint="eastAsia"/>
                <w:vertAlign w:val="subscript"/>
              </w:rPr>
              <w:t>WUR_off</w:t>
            </w:r>
            <w:proofErr w:type="spellEnd"/>
            <w:r>
              <w:rPr>
                <w:rFonts w:hint="eastAsia"/>
              </w:rPr>
              <w:t xml:space="preserve">=0.02, </w:t>
            </w:r>
            <w:r>
              <w:rPr>
                <w:rFonts w:ascii="Times" w:hAnsi="Times" w:cs="Times" w:hint="eastAsia"/>
              </w:rPr>
              <w:t>T</w:t>
            </w:r>
            <w:r>
              <w:rPr>
                <w:rFonts w:ascii="Times" w:hAnsi="Times" w:cs="Times" w:hint="eastAsia"/>
                <w:vertAlign w:val="subscript"/>
              </w:rPr>
              <w:t>LR, ramp-up</w:t>
            </w:r>
            <w:r>
              <w:rPr>
                <w:rFonts w:ascii="Times" w:hAnsi="Times" w:cs="Times" w:hint="eastAsia"/>
                <w:b/>
                <w:bCs/>
              </w:rPr>
              <w:t>=</w:t>
            </w:r>
            <w:r>
              <w:rPr>
                <w:rFonts w:ascii="Times" w:hAnsi="Times" w:cs="Times" w:hint="eastAsia"/>
              </w:rPr>
              <w:t>50</w:t>
            </w:r>
          </w:p>
        </w:tc>
      </w:tr>
      <w:tr w:rsidR="000E4070">
        <w:trPr>
          <w:trHeight w:val="656"/>
        </w:trPr>
        <w:tc>
          <w:tcPr>
            <w:tcW w:w="906" w:type="dxa"/>
            <w:vMerge/>
          </w:tcPr>
          <w:p w:rsidR="000E4070" w:rsidRDefault="000E4070">
            <w:pPr>
              <w:spacing w:before="120"/>
            </w:pPr>
          </w:p>
        </w:tc>
        <w:tc>
          <w:tcPr>
            <w:tcW w:w="2173" w:type="dxa"/>
          </w:tcPr>
          <w:p w:rsidR="000E4070" w:rsidRDefault="00427B54">
            <w:pPr>
              <w:spacing w:before="120"/>
            </w:pPr>
            <w:r>
              <w:rPr>
                <w:rFonts w:hint="eastAsia"/>
              </w:rPr>
              <w:t xml:space="preserve">Monitoring mode </w:t>
            </w:r>
          </w:p>
        </w:tc>
        <w:tc>
          <w:tcPr>
            <w:tcW w:w="6105" w:type="dxa"/>
          </w:tcPr>
          <w:p w:rsidR="000E4070" w:rsidRDefault="00427B54">
            <w:pPr>
              <w:spacing w:before="120"/>
            </w:pPr>
            <w:r>
              <w:rPr>
                <w:rFonts w:hint="eastAsia"/>
              </w:rPr>
              <w:t>Mode 1: Always on</w:t>
            </w:r>
          </w:p>
          <w:p w:rsidR="000E4070" w:rsidRDefault="00427B54">
            <w:pPr>
              <w:spacing w:before="120"/>
            </w:pPr>
            <w:r>
              <w:rPr>
                <w:rFonts w:hint="eastAsia"/>
              </w:rPr>
              <w:t>Mode 2: on-off duty cycled</w:t>
            </w:r>
          </w:p>
          <w:p w:rsidR="000E4070" w:rsidRDefault="00427B54">
            <w:pPr>
              <w:spacing w:before="120"/>
            </w:pPr>
            <w:r>
              <w:rPr>
                <w:rFonts w:hint="eastAsia"/>
              </w:rPr>
              <w:t>Mode 2-1: period of LP-SS/SS=160ms, on duration of LP-SS/SS=0.25ms, period of LP-WUS=1.28s, on duration of LP-WUS=10ms</w:t>
            </w:r>
          </w:p>
          <w:p w:rsidR="000E4070" w:rsidRDefault="00427B54">
            <w:pPr>
              <w:spacing w:before="120"/>
            </w:pPr>
            <w:r>
              <w:rPr>
                <w:rFonts w:hint="eastAsia"/>
              </w:rPr>
              <w:t xml:space="preserve">Mode </w:t>
            </w:r>
            <w:r>
              <w:rPr>
                <w:rFonts w:hint="eastAsia"/>
              </w:rPr>
              <w:t>2-2: period of LP-SS/SS=320ms, on duration of LP-SS/SS=0.25ms, period of LP-WUS=1.28s, on duration of LP-WUS=10ms</w:t>
            </w:r>
          </w:p>
          <w:p w:rsidR="000E4070" w:rsidRDefault="000E4070">
            <w:pPr>
              <w:spacing w:before="120"/>
            </w:pPr>
          </w:p>
        </w:tc>
      </w:tr>
    </w:tbl>
    <w:p w:rsidR="000E4070" w:rsidRDefault="000E4070">
      <w:pPr>
        <w:spacing w:before="120"/>
      </w:pPr>
    </w:p>
    <w:p w:rsidR="000E4070" w:rsidRDefault="00427B54">
      <w:pPr>
        <w:numPr>
          <w:ilvl w:val="255"/>
          <w:numId w:val="0"/>
        </w:numPr>
        <w:spacing w:before="120"/>
        <w:rPr>
          <w:rFonts w:cs="Times"/>
          <w:szCs w:val="20"/>
        </w:rPr>
      </w:pPr>
      <w:r>
        <w:rPr>
          <w:rFonts w:cs="Times" w:hint="eastAsia"/>
          <w:szCs w:val="20"/>
        </w:rPr>
        <w:t xml:space="preserve">The results of power saving gain compared with DRX with PEI are shown in Figure 1. </w:t>
      </w:r>
    </w:p>
    <w:p w:rsidR="000E4070" w:rsidRDefault="00427B54">
      <w:pPr>
        <w:numPr>
          <w:ilvl w:val="255"/>
          <w:numId w:val="0"/>
        </w:numPr>
        <w:spacing w:before="120"/>
      </w:pPr>
      <w:r>
        <w:rPr>
          <w:noProof/>
        </w:rPr>
        <w:lastRenderedPageBreak/>
        <w:drawing>
          <wp:inline distT="0" distB="0" distL="114300" distR="114300">
            <wp:extent cx="2787650" cy="1670685"/>
            <wp:effectExtent l="0" t="0" r="1270" b="5715"/>
            <wp:docPr id="1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2"/>
                    <pic:cNvPicPr>
                      <a:picLocks noChangeAspect="1"/>
                    </pic:cNvPicPr>
                  </pic:nvPicPr>
                  <pic:blipFill>
                    <a:blip r:embed="rId9"/>
                    <a:stretch>
                      <a:fillRect/>
                    </a:stretch>
                  </pic:blipFill>
                  <pic:spPr>
                    <a:xfrm>
                      <a:off x="0" y="0"/>
                      <a:ext cx="2787650" cy="1670685"/>
                    </a:xfrm>
                    <a:prstGeom prst="rect">
                      <a:avLst/>
                    </a:prstGeom>
                    <a:noFill/>
                    <a:ln>
                      <a:noFill/>
                    </a:ln>
                  </pic:spPr>
                </pic:pic>
              </a:graphicData>
            </a:graphic>
          </wp:inline>
        </w:drawing>
      </w:r>
      <w:r>
        <w:rPr>
          <w:noProof/>
        </w:rPr>
        <w:drawing>
          <wp:inline distT="0" distB="0" distL="114300" distR="114300">
            <wp:extent cx="2787650" cy="1670685"/>
            <wp:effectExtent l="0" t="0" r="1270" b="5715"/>
            <wp:docPr id="1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3"/>
                    <pic:cNvPicPr>
                      <a:picLocks noChangeAspect="1"/>
                    </pic:cNvPicPr>
                  </pic:nvPicPr>
                  <pic:blipFill>
                    <a:blip r:embed="rId10"/>
                    <a:stretch>
                      <a:fillRect/>
                    </a:stretch>
                  </pic:blipFill>
                  <pic:spPr>
                    <a:xfrm>
                      <a:off x="0" y="0"/>
                      <a:ext cx="2787650" cy="1670685"/>
                    </a:xfrm>
                    <a:prstGeom prst="rect">
                      <a:avLst/>
                    </a:prstGeom>
                    <a:noFill/>
                    <a:ln>
                      <a:noFill/>
                    </a:ln>
                  </pic:spPr>
                </pic:pic>
              </a:graphicData>
            </a:graphic>
          </wp:inline>
        </w:drawing>
      </w:r>
    </w:p>
    <w:p w:rsidR="000E4070" w:rsidRDefault="00427B54">
      <w:pPr>
        <w:numPr>
          <w:ilvl w:val="0"/>
          <w:numId w:val="16"/>
        </w:numPr>
        <w:spacing w:before="120"/>
        <w:ind w:firstLineChars="300" w:firstLine="600"/>
      </w:pPr>
      <w:r>
        <w:rPr>
          <w:rFonts w:hint="eastAsia"/>
        </w:rPr>
        <w:t xml:space="preserve">Mode 1 (FAR=1% UE Number=1)          </w:t>
      </w:r>
      <w:proofErr w:type="gramStart"/>
      <w:r>
        <w:rPr>
          <w:rFonts w:hint="eastAsia"/>
        </w:rPr>
        <w:t xml:space="preserve">   (</w:t>
      </w:r>
      <w:proofErr w:type="gramEnd"/>
      <w:r>
        <w:rPr>
          <w:rFonts w:hint="eastAsia"/>
        </w:rPr>
        <w:t>b) Mode 1 (</w:t>
      </w:r>
      <w:r>
        <w:rPr>
          <w:rFonts w:hint="eastAsia"/>
        </w:rPr>
        <w:t>FAR=1% UE Number=10)</w:t>
      </w:r>
    </w:p>
    <w:p w:rsidR="000E4070" w:rsidRDefault="00427B54">
      <w:pPr>
        <w:numPr>
          <w:ilvl w:val="255"/>
          <w:numId w:val="0"/>
        </w:numPr>
        <w:spacing w:before="120"/>
      </w:pPr>
      <w:r>
        <w:rPr>
          <w:noProof/>
        </w:rPr>
        <w:drawing>
          <wp:inline distT="0" distB="0" distL="114300" distR="114300">
            <wp:extent cx="2787650" cy="1670685"/>
            <wp:effectExtent l="0" t="0" r="1270" b="5715"/>
            <wp:docPr id="1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4"/>
                    <pic:cNvPicPr>
                      <a:picLocks noChangeAspect="1"/>
                    </pic:cNvPicPr>
                  </pic:nvPicPr>
                  <pic:blipFill>
                    <a:blip r:embed="rId11"/>
                    <a:stretch>
                      <a:fillRect/>
                    </a:stretch>
                  </pic:blipFill>
                  <pic:spPr>
                    <a:xfrm>
                      <a:off x="0" y="0"/>
                      <a:ext cx="2787650" cy="1670685"/>
                    </a:xfrm>
                    <a:prstGeom prst="rect">
                      <a:avLst/>
                    </a:prstGeom>
                    <a:noFill/>
                    <a:ln>
                      <a:noFill/>
                    </a:ln>
                  </pic:spPr>
                </pic:pic>
              </a:graphicData>
            </a:graphic>
          </wp:inline>
        </w:drawing>
      </w:r>
      <w:r>
        <w:rPr>
          <w:noProof/>
        </w:rPr>
        <w:drawing>
          <wp:inline distT="0" distB="0" distL="114300" distR="114300">
            <wp:extent cx="2787650" cy="1670685"/>
            <wp:effectExtent l="0" t="0" r="1270" b="5715"/>
            <wp:docPr id="2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5"/>
                    <pic:cNvPicPr>
                      <a:picLocks noChangeAspect="1"/>
                    </pic:cNvPicPr>
                  </pic:nvPicPr>
                  <pic:blipFill>
                    <a:blip r:embed="rId12"/>
                    <a:stretch>
                      <a:fillRect/>
                    </a:stretch>
                  </pic:blipFill>
                  <pic:spPr>
                    <a:xfrm>
                      <a:off x="0" y="0"/>
                      <a:ext cx="2787650" cy="1670685"/>
                    </a:xfrm>
                    <a:prstGeom prst="rect">
                      <a:avLst/>
                    </a:prstGeom>
                    <a:noFill/>
                    <a:ln>
                      <a:noFill/>
                    </a:ln>
                  </pic:spPr>
                </pic:pic>
              </a:graphicData>
            </a:graphic>
          </wp:inline>
        </w:drawing>
      </w:r>
    </w:p>
    <w:p w:rsidR="000E4070" w:rsidRDefault="00427B54">
      <w:pPr>
        <w:numPr>
          <w:ilvl w:val="255"/>
          <w:numId w:val="0"/>
        </w:numPr>
        <w:spacing w:before="120"/>
        <w:ind w:firstLineChars="300" w:firstLine="600"/>
      </w:pPr>
      <w:r>
        <w:rPr>
          <w:rFonts w:hint="eastAsia"/>
        </w:rPr>
        <w:t xml:space="preserve">(c) Mode 1 (FAR=0.1% UE Number=1)        </w:t>
      </w:r>
      <w:proofErr w:type="gramStart"/>
      <w:r>
        <w:rPr>
          <w:rFonts w:hint="eastAsia"/>
        </w:rPr>
        <w:t xml:space="preserve">   (</w:t>
      </w:r>
      <w:proofErr w:type="gramEnd"/>
      <w:r>
        <w:rPr>
          <w:rFonts w:hint="eastAsia"/>
        </w:rPr>
        <w:t>d) Mode 1 (FAR=0.1% UE Number=10)</w:t>
      </w:r>
    </w:p>
    <w:p w:rsidR="000E4070" w:rsidRDefault="00427B54">
      <w:pPr>
        <w:numPr>
          <w:ilvl w:val="255"/>
          <w:numId w:val="0"/>
        </w:numPr>
        <w:spacing w:before="120"/>
        <w:rPr>
          <w:rFonts w:cs="Times"/>
          <w:szCs w:val="20"/>
        </w:rPr>
      </w:pPr>
      <w:r>
        <w:rPr>
          <w:noProof/>
        </w:rPr>
        <w:drawing>
          <wp:inline distT="0" distB="0" distL="114300" distR="114300">
            <wp:extent cx="2787650" cy="1670685"/>
            <wp:effectExtent l="0" t="0" r="1270" b="5715"/>
            <wp:docPr id="34"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5"/>
                    <pic:cNvPicPr>
                      <a:picLocks noChangeAspect="1"/>
                    </pic:cNvPicPr>
                  </pic:nvPicPr>
                  <pic:blipFill>
                    <a:blip r:embed="rId13"/>
                    <a:stretch>
                      <a:fillRect/>
                    </a:stretch>
                  </pic:blipFill>
                  <pic:spPr>
                    <a:xfrm>
                      <a:off x="0" y="0"/>
                      <a:ext cx="2787650" cy="1670685"/>
                    </a:xfrm>
                    <a:prstGeom prst="rect">
                      <a:avLst/>
                    </a:prstGeom>
                    <a:noFill/>
                    <a:ln>
                      <a:noFill/>
                    </a:ln>
                  </pic:spPr>
                </pic:pic>
              </a:graphicData>
            </a:graphic>
          </wp:inline>
        </w:drawing>
      </w:r>
      <w:r>
        <w:rPr>
          <w:noProof/>
        </w:rPr>
        <w:drawing>
          <wp:inline distT="0" distB="0" distL="114300" distR="114300">
            <wp:extent cx="2780030" cy="1670685"/>
            <wp:effectExtent l="0" t="0" r="8890" b="5715"/>
            <wp:docPr id="35"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6"/>
                    <pic:cNvPicPr>
                      <a:picLocks noChangeAspect="1"/>
                    </pic:cNvPicPr>
                  </pic:nvPicPr>
                  <pic:blipFill>
                    <a:blip r:embed="rId14"/>
                    <a:stretch>
                      <a:fillRect/>
                    </a:stretch>
                  </pic:blipFill>
                  <pic:spPr>
                    <a:xfrm>
                      <a:off x="0" y="0"/>
                      <a:ext cx="2780030" cy="1670685"/>
                    </a:xfrm>
                    <a:prstGeom prst="rect">
                      <a:avLst/>
                    </a:prstGeom>
                    <a:noFill/>
                    <a:ln>
                      <a:noFill/>
                    </a:ln>
                  </pic:spPr>
                </pic:pic>
              </a:graphicData>
            </a:graphic>
          </wp:inline>
        </w:drawing>
      </w:r>
    </w:p>
    <w:p w:rsidR="000E4070" w:rsidRDefault="00427B54">
      <w:pPr>
        <w:numPr>
          <w:ilvl w:val="255"/>
          <w:numId w:val="0"/>
        </w:numPr>
        <w:spacing w:before="120"/>
        <w:ind w:firstLineChars="300" w:firstLine="600"/>
      </w:pPr>
      <w:r>
        <w:rPr>
          <w:rFonts w:hint="eastAsia"/>
        </w:rPr>
        <w:t xml:space="preserve">(e) Mode 2-1 (FAR=1% UE Number=1)          </w:t>
      </w:r>
      <w:proofErr w:type="gramStart"/>
      <w:r>
        <w:rPr>
          <w:rFonts w:hint="eastAsia"/>
        </w:rPr>
        <w:t xml:space="preserve">   (</w:t>
      </w:r>
      <w:proofErr w:type="gramEnd"/>
      <w:r>
        <w:rPr>
          <w:rFonts w:hint="eastAsia"/>
        </w:rPr>
        <w:t>f) Mode 2-1 (FAR=1% UE Number=10)</w:t>
      </w:r>
    </w:p>
    <w:p w:rsidR="000E4070" w:rsidRDefault="000E4070">
      <w:pPr>
        <w:numPr>
          <w:ilvl w:val="255"/>
          <w:numId w:val="0"/>
        </w:numPr>
        <w:spacing w:before="120"/>
        <w:ind w:firstLineChars="300" w:firstLine="600"/>
      </w:pPr>
    </w:p>
    <w:p w:rsidR="000E4070" w:rsidRDefault="00427B54">
      <w:pPr>
        <w:numPr>
          <w:ilvl w:val="255"/>
          <w:numId w:val="0"/>
        </w:numPr>
        <w:spacing w:before="120"/>
      </w:pPr>
      <w:r>
        <w:rPr>
          <w:noProof/>
        </w:rPr>
        <w:drawing>
          <wp:inline distT="0" distB="0" distL="114300" distR="114300">
            <wp:extent cx="2787650" cy="1670685"/>
            <wp:effectExtent l="0" t="0" r="1270" b="5715"/>
            <wp:docPr id="36"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27"/>
                    <pic:cNvPicPr>
                      <a:picLocks noChangeAspect="1"/>
                    </pic:cNvPicPr>
                  </pic:nvPicPr>
                  <pic:blipFill>
                    <a:blip r:embed="rId15"/>
                    <a:stretch>
                      <a:fillRect/>
                    </a:stretch>
                  </pic:blipFill>
                  <pic:spPr>
                    <a:xfrm>
                      <a:off x="0" y="0"/>
                      <a:ext cx="2787650" cy="1670685"/>
                    </a:xfrm>
                    <a:prstGeom prst="rect">
                      <a:avLst/>
                    </a:prstGeom>
                    <a:noFill/>
                    <a:ln>
                      <a:noFill/>
                    </a:ln>
                  </pic:spPr>
                </pic:pic>
              </a:graphicData>
            </a:graphic>
          </wp:inline>
        </w:drawing>
      </w:r>
      <w:r>
        <w:rPr>
          <w:noProof/>
        </w:rPr>
        <w:drawing>
          <wp:inline distT="0" distB="0" distL="114300" distR="114300">
            <wp:extent cx="2787650" cy="1670685"/>
            <wp:effectExtent l="0" t="0" r="1270" b="5715"/>
            <wp:docPr id="3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8"/>
                    <pic:cNvPicPr>
                      <a:picLocks noChangeAspect="1"/>
                    </pic:cNvPicPr>
                  </pic:nvPicPr>
                  <pic:blipFill>
                    <a:blip r:embed="rId16"/>
                    <a:stretch>
                      <a:fillRect/>
                    </a:stretch>
                  </pic:blipFill>
                  <pic:spPr>
                    <a:xfrm>
                      <a:off x="0" y="0"/>
                      <a:ext cx="2787650" cy="1670685"/>
                    </a:xfrm>
                    <a:prstGeom prst="rect">
                      <a:avLst/>
                    </a:prstGeom>
                    <a:noFill/>
                    <a:ln>
                      <a:noFill/>
                    </a:ln>
                  </pic:spPr>
                </pic:pic>
              </a:graphicData>
            </a:graphic>
          </wp:inline>
        </w:drawing>
      </w:r>
    </w:p>
    <w:p w:rsidR="000E4070" w:rsidRDefault="00427B54">
      <w:pPr>
        <w:numPr>
          <w:ilvl w:val="255"/>
          <w:numId w:val="0"/>
        </w:numPr>
        <w:spacing w:before="120"/>
      </w:pPr>
      <w:r>
        <w:rPr>
          <w:rFonts w:hint="eastAsia"/>
        </w:rPr>
        <w:t xml:space="preserve">     (g) Mode 2-1 (FAR=0.1% UE Number=1)          </w:t>
      </w:r>
      <w:proofErr w:type="gramStart"/>
      <w:r>
        <w:rPr>
          <w:rFonts w:hint="eastAsia"/>
        </w:rPr>
        <w:t xml:space="preserve">   (</w:t>
      </w:r>
      <w:proofErr w:type="gramEnd"/>
      <w:r>
        <w:rPr>
          <w:rFonts w:hint="eastAsia"/>
        </w:rPr>
        <w:t>h) Mode 2-1 (FAR=0.1% UE Number=10)</w:t>
      </w:r>
    </w:p>
    <w:p w:rsidR="000E4070" w:rsidRDefault="00427B54">
      <w:pPr>
        <w:numPr>
          <w:ilvl w:val="255"/>
          <w:numId w:val="0"/>
        </w:numPr>
        <w:spacing w:before="120"/>
      </w:pPr>
      <w:r>
        <w:rPr>
          <w:noProof/>
        </w:rPr>
        <w:lastRenderedPageBreak/>
        <w:drawing>
          <wp:inline distT="0" distB="0" distL="114300" distR="114300">
            <wp:extent cx="2787650" cy="1670685"/>
            <wp:effectExtent l="0" t="0" r="1270" b="5715"/>
            <wp:docPr id="3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9"/>
                    <pic:cNvPicPr>
                      <a:picLocks noChangeAspect="1"/>
                    </pic:cNvPicPr>
                  </pic:nvPicPr>
                  <pic:blipFill>
                    <a:blip r:embed="rId17"/>
                    <a:stretch>
                      <a:fillRect/>
                    </a:stretch>
                  </pic:blipFill>
                  <pic:spPr>
                    <a:xfrm>
                      <a:off x="0" y="0"/>
                      <a:ext cx="2787650" cy="1670685"/>
                    </a:xfrm>
                    <a:prstGeom prst="rect">
                      <a:avLst/>
                    </a:prstGeom>
                    <a:noFill/>
                    <a:ln>
                      <a:noFill/>
                    </a:ln>
                  </pic:spPr>
                </pic:pic>
              </a:graphicData>
            </a:graphic>
          </wp:inline>
        </w:drawing>
      </w:r>
      <w:r>
        <w:rPr>
          <w:noProof/>
        </w:rPr>
        <w:drawing>
          <wp:inline distT="0" distB="0" distL="114300" distR="114300">
            <wp:extent cx="2787650" cy="1670685"/>
            <wp:effectExtent l="0" t="0" r="1270" b="5715"/>
            <wp:docPr id="3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0"/>
                    <pic:cNvPicPr>
                      <a:picLocks noChangeAspect="1"/>
                    </pic:cNvPicPr>
                  </pic:nvPicPr>
                  <pic:blipFill>
                    <a:blip r:embed="rId18"/>
                    <a:stretch>
                      <a:fillRect/>
                    </a:stretch>
                  </pic:blipFill>
                  <pic:spPr>
                    <a:xfrm>
                      <a:off x="0" y="0"/>
                      <a:ext cx="2787650" cy="1670685"/>
                    </a:xfrm>
                    <a:prstGeom prst="rect">
                      <a:avLst/>
                    </a:prstGeom>
                    <a:noFill/>
                    <a:ln>
                      <a:noFill/>
                    </a:ln>
                  </pic:spPr>
                </pic:pic>
              </a:graphicData>
            </a:graphic>
          </wp:inline>
        </w:drawing>
      </w:r>
    </w:p>
    <w:p w:rsidR="000E4070" w:rsidRDefault="00427B54">
      <w:pPr>
        <w:numPr>
          <w:ilvl w:val="0"/>
          <w:numId w:val="17"/>
        </w:numPr>
        <w:spacing w:before="120"/>
        <w:ind w:firstLineChars="300" w:firstLine="600"/>
      </w:pPr>
      <w:r>
        <w:rPr>
          <w:rFonts w:hint="eastAsia"/>
        </w:rPr>
        <w:t xml:space="preserve">Mode 2-2(FAR=1% UE Number=1)            </w:t>
      </w:r>
      <w:proofErr w:type="gramStart"/>
      <w:r>
        <w:rPr>
          <w:rFonts w:hint="eastAsia"/>
        </w:rPr>
        <w:t xml:space="preserve">   (</w:t>
      </w:r>
      <w:proofErr w:type="gramEnd"/>
      <w:r>
        <w:rPr>
          <w:rFonts w:hint="eastAsia"/>
        </w:rPr>
        <w:t>j) Mode 2-2 (FAR=1% UE Number=10)</w:t>
      </w:r>
    </w:p>
    <w:p w:rsidR="000E4070" w:rsidRDefault="00427B54">
      <w:pPr>
        <w:numPr>
          <w:ilvl w:val="255"/>
          <w:numId w:val="0"/>
        </w:numPr>
        <w:spacing w:before="120"/>
      </w:pPr>
      <w:r>
        <w:rPr>
          <w:noProof/>
        </w:rPr>
        <w:drawing>
          <wp:inline distT="0" distB="0" distL="114300" distR="114300">
            <wp:extent cx="2787650" cy="1670685"/>
            <wp:effectExtent l="0" t="0" r="1270" b="5715"/>
            <wp:docPr id="40"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1"/>
                    <pic:cNvPicPr>
                      <a:picLocks noChangeAspect="1"/>
                    </pic:cNvPicPr>
                  </pic:nvPicPr>
                  <pic:blipFill>
                    <a:blip r:embed="rId19"/>
                    <a:stretch>
                      <a:fillRect/>
                    </a:stretch>
                  </pic:blipFill>
                  <pic:spPr>
                    <a:xfrm>
                      <a:off x="0" y="0"/>
                      <a:ext cx="2787650" cy="1670685"/>
                    </a:xfrm>
                    <a:prstGeom prst="rect">
                      <a:avLst/>
                    </a:prstGeom>
                    <a:noFill/>
                    <a:ln>
                      <a:noFill/>
                    </a:ln>
                  </pic:spPr>
                </pic:pic>
              </a:graphicData>
            </a:graphic>
          </wp:inline>
        </w:drawing>
      </w:r>
      <w:r>
        <w:rPr>
          <w:noProof/>
        </w:rPr>
        <w:drawing>
          <wp:inline distT="0" distB="0" distL="114300" distR="114300">
            <wp:extent cx="2787650" cy="1670685"/>
            <wp:effectExtent l="0" t="0" r="1270" b="5715"/>
            <wp:docPr id="41"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32"/>
                    <pic:cNvPicPr>
                      <a:picLocks noChangeAspect="1"/>
                    </pic:cNvPicPr>
                  </pic:nvPicPr>
                  <pic:blipFill>
                    <a:blip r:embed="rId20"/>
                    <a:stretch>
                      <a:fillRect/>
                    </a:stretch>
                  </pic:blipFill>
                  <pic:spPr>
                    <a:xfrm>
                      <a:off x="0" y="0"/>
                      <a:ext cx="2787650" cy="1670685"/>
                    </a:xfrm>
                    <a:prstGeom prst="rect">
                      <a:avLst/>
                    </a:prstGeom>
                    <a:noFill/>
                    <a:ln>
                      <a:noFill/>
                    </a:ln>
                  </pic:spPr>
                </pic:pic>
              </a:graphicData>
            </a:graphic>
          </wp:inline>
        </w:drawing>
      </w:r>
    </w:p>
    <w:p w:rsidR="000E4070" w:rsidRDefault="00427B54">
      <w:pPr>
        <w:numPr>
          <w:ilvl w:val="255"/>
          <w:numId w:val="0"/>
        </w:numPr>
        <w:spacing w:before="120"/>
        <w:ind w:firstLineChars="300" w:firstLine="600"/>
      </w:pPr>
      <w:r>
        <w:rPr>
          <w:rFonts w:hint="eastAsia"/>
        </w:rPr>
        <w:t xml:space="preserve">(k) Mode 2-2 (FAR=1% UE Number=1)            </w:t>
      </w:r>
      <w:proofErr w:type="gramStart"/>
      <w:r>
        <w:rPr>
          <w:rFonts w:hint="eastAsia"/>
        </w:rPr>
        <w:t xml:space="preserve">   (</w:t>
      </w:r>
      <w:proofErr w:type="gramEnd"/>
      <w:r>
        <w:rPr>
          <w:rFonts w:hint="eastAsia"/>
        </w:rPr>
        <w:t>l) Mode 2-2 (FAR=1% UE Number=10)</w:t>
      </w:r>
    </w:p>
    <w:p w:rsidR="000E4070" w:rsidRDefault="00427B54">
      <w:pPr>
        <w:numPr>
          <w:ilvl w:val="255"/>
          <w:numId w:val="0"/>
        </w:numPr>
        <w:spacing w:before="120"/>
        <w:jc w:val="center"/>
      </w:pPr>
      <w:r>
        <w:rPr>
          <w:rFonts w:hint="eastAsia"/>
        </w:rPr>
        <w:t>Figure 1. Power consumption evaluation results</w:t>
      </w:r>
    </w:p>
    <w:p w:rsidR="000E4070" w:rsidRDefault="00427B54">
      <w:pPr>
        <w:numPr>
          <w:ilvl w:val="255"/>
          <w:numId w:val="0"/>
        </w:numPr>
        <w:spacing w:before="120"/>
        <w:rPr>
          <w:szCs w:val="20"/>
        </w:rPr>
      </w:pPr>
      <w:r>
        <w:rPr>
          <w:rFonts w:hint="eastAsia"/>
        </w:rPr>
        <w:t xml:space="preserve">Based on the above results, </w:t>
      </w:r>
      <w:r>
        <w:rPr>
          <w:szCs w:val="20"/>
        </w:rPr>
        <w:t>we have following observation</w:t>
      </w:r>
      <w:r>
        <w:rPr>
          <w:rFonts w:hint="eastAsia"/>
          <w:szCs w:val="20"/>
        </w:rPr>
        <w:t>s:</w:t>
      </w:r>
    </w:p>
    <w:p w:rsidR="000E4070" w:rsidRDefault="00427B54">
      <w:pPr>
        <w:numPr>
          <w:ilvl w:val="255"/>
          <w:numId w:val="0"/>
        </w:numPr>
        <w:spacing w:before="120" w:after="0"/>
        <w:rPr>
          <w:b/>
          <w:bCs/>
          <w:i/>
          <w:iCs/>
          <w:szCs w:val="20"/>
        </w:rPr>
      </w:pPr>
      <w:r>
        <w:rPr>
          <w:rFonts w:hint="eastAsia"/>
          <w:b/>
          <w:bCs/>
          <w:i/>
          <w:iCs/>
          <w:szCs w:val="20"/>
        </w:rPr>
        <w:t xml:space="preserve">Observation 1: For always on monitoring, compared with DRX with PEI, the maximum power saving gain is 98.14%. </w:t>
      </w:r>
    </w:p>
    <w:p w:rsidR="000E4070" w:rsidRDefault="00427B54">
      <w:pPr>
        <w:numPr>
          <w:ilvl w:val="255"/>
          <w:numId w:val="0"/>
        </w:numPr>
        <w:spacing w:before="120" w:after="0"/>
        <w:rPr>
          <w:b/>
          <w:bCs/>
          <w:i/>
          <w:iCs/>
          <w:szCs w:val="20"/>
        </w:rPr>
      </w:pPr>
      <w:r>
        <w:rPr>
          <w:rFonts w:hint="eastAsia"/>
          <w:b/>
          <w:bCs/>
          <w:i/>
          <w:iCs/>
          <w:szCs w:val="20"/>
        </w:rPr>
        <w:t>Observation 2: For duty cycled monito</w:t>
      </w:r>
      <w:r>
        <w:rPr>
          <w:rFonts w:hint="eastAsia"/>
          <w:b/>
          <w:bCs/>
          <w:i/>
          <w:iCs/>
          <w:szCs w:val="20"/>
        </w:rPr>
        <w:t>ring, compared with DRX with PEI, the maximum power saving gain is 99.9%.</w:t>
      </w:r>
    </w:p>
    <w:p w:rsidR="000E4070" w:rsidRDefault="00427B54">
      <w:pPr>
        <w:numPr>
          <w:ilvl w:val="255"/>
          <w:numId w:val="0"/>
        </w:numPr>
        <w:spacing w:before="120"/>
        <w:rPr>
          <w:b/>
          <w:bCs/>
          <w:i/>
          <w:iCs/>
          <w:szCs w:val="20"/>
        </w:rPr>
      </w:pPr>
      <w:r>
        <w:rPr>
          <w:rFonts w:hint="eastAsia"/>
          <w:b/>
          <w:bCs/>
          <w:i/>
          <w:iCs/>
          <w:szCs w:val="20"/>
        </w:rPr>
        <w:t xml:space="preserve">Observation 3: For always on monitoring, the LP-WUS of </w:t>
      </w:r>
      <w:proofErr w:type="spellStart"/>
      <w:r>
        <w:rPr>
          <w:rFonts w:hint="eastAsia"/>
          <w:b/>
          <w:bCs/>
          <w:i/>
          <w:iCs/>
        </w:rPr>
        <w:t>P</w:t>
      </w:r>
      <w:r>
        <w:rPr>
          <w:rFonts w:hint="eastAsia"/>
          <w:b/>
          <w:bCs/>
          <w:i/>
          <w:iCs/>
          <w:vertAlign w:val="subscript"/>
        </w:rPr>
        <w:t>WUR_on</w:t>
      </w:r>
      <w:proofErr w:type="spellEnd"/>
      <w:r>
        <w:rPr>
          <w:rFonts w:hint="eastAsia"/>
          <w:b/>
          <w:bCs/>
          <w:i/>
          <w:iCs/>
          <w:szCs w:val="20"/>
        </w:rPr>
        <w:t>&gt;=10 bring significantly more power consumption than DRX with PEI.</w:t>
      </w:r>
    </w:p>
    <w:p w:rsidR="000E4070" w:rsidRDefault="00427B54">
      <w:pPr>
        <w:numPr>
          <w:ilvl w:val="255"/>
          <w:numId w:val="0"/>
        </w:numPr>
        <w:spacing w:before="120"/>
        <w:rPr>
          <w:rFonts w:ascii="Times" w:hAnsi="Times" w:cs="Times"/>
          <w:b/>
          <w:bCs/>
          <w:i/>
          <w:iCs/>
        </w:rPr>
      </w:pPr>
      <w:r>
        <w:rPr>
          <w:rFonts w:hint="eastAsia"/>
          <w:b/>
          <w:bCs/>
          <w:i/>
          <w:iCs/>
        </w:rPr>
        <w:t xml:space="preserve">Observation 4: </w:t>
      </w:r>
      <w:r>
        <w:rPr>
          <w:rFonts w:hint="eastAsia"/>
          <w:b/>
          <w:bCs/>
          <w:i/>
          <w:iCs/>
          <w:szCs w:val="20"/>
        </w:rPr>
        <w:t>For duty cycled monitoring, i</w:t>
      </w:r>
      <w:r>
        <w:rPr>
          <w:rFonts w:hint="eastAsia"/>
          <w:b/>
          <w:bCs/>
          <w:i/>
          <w:iCs/>
        </w:rPr>
        <w:t>f the ram</w:t>
      </w:r>
      <w:r>
        <w:rPr>
          <w:rFonts w:hint="eastAsia"/>
          <w:b/>
          <w:bCs/>
          <w:i/>
          <w:iCs/>
        </w:rPr>
        <w:t>p-up time of WUR is larger than 40ms</w:t>
      </w:r>
      <w:r>
        <w:rPr>
          <w:rFonts w:ascii="Times" w:hAnsi="Times" w:cs="Times" w:hint="eastAsia"/>
          <w:b/>
          <w:bCs/>
          <w:i/>
          <w:iCs/>
        </w:rPr>
        <w:t>, the power saving gain is not attractive.</w:t>
      </w:r>
    </w:p>
    <w:p w:rsidR="000E4070" w:rsidRDefault="00427B54">
      <w:pPr>
        <w:numPr>
          <w:ilvl w:val="255"/>
          <w:numId w:val="0"/>
        </w:numPr>
        <w:spacing w:before="120"/>
        <w:rPr>
          <w:rFonts w:ascii="Times" w:hAnsi="Times" w:cs="Times"/>
          <w:b/>
          <w:bCs/>
          <w:i/>
          <w:iCs/>
        </w:rPr>
      </w:pPr>
      <w:r>
        <w:rPr>
          <w:rFonts w:ascii="Times" w:hAnsi="Times" w:cs="Times" w:hint="eastAsia"/>
          <w:b/>
          <w:bCs/>
          <w:i/>
          <w:iCs/>
        </w:rPr>
        <w:t>Observation 5: For group WUS, the power saving gain of LP-WUS is lower than 50% when R_E=1%</w:t>
      </w:r>
    </w:p>
    <w:p w:rsidR="000E4070" w:rsidRDefault="000E4070">
      <w:pPr>
        <w:numPr>
          <w:ilvl w:val="255"/>
          <w:numId w:val="0"/>
        </w:numPr>
        <w:spacing w:before="120"/>
        <w:rPr>
          <w:b/>
          <w:bCs/>
          <w:i/>
          <w:iCs/>
          <w:szCs w:val="20"/>
        </w:rPr>
      </w:pPr>
    </w:p>
    <w:p w:rsidR="000E4070" w:rsidRDefault="00427B54">
      <w:pPr>
        <w:pStyle w:val="2"/>
        <w:numPr>
          <w:ilvl w:val="0"/>
          <w:numId w:val="0"/>
        </w:numPr>
        <w:rPr>
          <w:lang w:val="en-US"/>
        </w:rPr>
      </w:pPr>
      <w:r>
        <w:rPr>
          <w:rFonts w:hint="eastAsia"/>
          <w:lang w:val="en-US"/>
        </w:rPr>
        <w:t>3.3 Power consumption evaluation for RRM measurement</w:t>
      </w:r>
    </w:p>
    <w:p w:rsidR="000E4070" w:rsidRDefault="00427B54">
      <w:pPr>
        <w:spacing w:before="120"/>
        <w:rPr>
          <w:rFonts w:cs="Times"/>
          <w:szCs w:val="20"/>
        </w:rPr>
      </w:pPr>
      <w:r>
        <w:rPr>
          <w:rFonts w:cs="Times" w:hint="eastAsia"/>
          <w:szCs w:val="20"/>
        </w:rPr>
        <w:t>For LP-WUS, the power consumpti</w:t>
      </w:r>
      <w:r>
        <w:rPr>
          <w:rFonts w:cs="Times" w:hint="eastAsia"/>
          <w:szCs w:val="20"/>
        </w:rPr>
        <w:t xml:space="preserve">on is also impacted by different RRM measurement schemes. In order to evaluate the impact of RRM measurement on power consumption, the following </w:t>
      </w:r>
      <w:r>
        <w:rPr>
          <w:rFonts w:cs="Times"/>
          <w:szCs w:val="20"/>
        </w:rPr>
        <w:t>o</w:t>
      </w:r>
      <w:r>
        <w:rPr>
          <w:rFonts w:cs="Times" w:hint="eastAsia"/>
          <w:szCs w:val="20"/>
        </w:rPr>
        <w:t>pt</w:t>
      </w:r>
      <w:r>
        <w:rPr>
          <w:rFonts w:cs="Times"/>
          <w:szCs w:val="20"/>
        </w:rPr>
        <w:t>ions</w:t>
      </w:r>
      <w:r>
        <w:rPr>
          <w:rFonts w:cs="Times" w:hint="eastAsia"/>
          <w:szCs w:val="20"/>
        </w:rPr>
        <w:t xml:space="preserve"> are used in power consumption evaluation.</w:t>
      </w:r>
    </w:p>
    <w:p w:rsidR="000E4070" w:rsidRDefault="00427B54">
      <w:pPr>
        <w:spacing w:before="120"/>
        <w:rPr>
          <w:szCs w:val="20"/>
        </w:rPr>
      </w:pPr>
      <w:proofErr w:type="spellStart"/>
      <w:r>
        <w:rPr>
          <w:rFonts w:hint="eastAsia"/>
          <w:szCs w:val="20"/>
        </w:rPr>
        <w:t>Opt</w:t>
      </w:r>
      <w:proofErr w:type="spellEnd"/>
      <w:r>
        <w:rPr>
          <w:rFonts w:hint="eastAsia"/>
          <w:szCs w:val="20"/>
        </w:rPr>
        <w:t xml:space="preserve"> 1: The serving cell is measured by LP-SS and neighbor cel</w:t>
      </w:r>
      <w:r>
        <w:rPr>
          <w:rFonts w:hint="eastAsia"/>
          <w:szCs w:val="20"/>
        </w:rPr>
        <w:t>l measurement is performed only after MR is waked up by LP-WUS</w:t>
      </w:r>
      <w:r>
        <w:rPr>
          <w:szCs w:val="20"/>
        </w:rPr>
        <w:t>;</w:t>
      </w:r>
    </w:p>
    <w:p w:rsidR="000E4070" w:rsidRDefault="00427B54">
      <w:pPr>
        <w:spacing w:before="120"/>
        <w:rPr>
          <w:szCs w:val="20"/>
        </w:rPr>
      </w:pPr>
      <w:proofErr w:type="spellStart"/>
      <w:r>
        <w:rPr>
          <w:rFonts w:hint="eastAsia"/>
          <w:szCs w:val="20"/>
        </w:rPr>
        <w:t>Opt</w:t>
      </w:r>
      <w:proofErr w:type="spellEnd"/>
      <w:r>
        <w:rPr>
          <w:rFonts w:hint="eastAsia"/>
          <w:szCs w:val="20"/>
        </w:rPr>
        <w:t xml:space="preserve"> 2: The RRM measurement is performed by MR and relaxed to N DRX cycle</w:t>
      </w:r>
      <w:r>
        <w:rPr>
          <w:szCs w:val="20"/>
        </w:rPr>
        <w:t>s;</w:t>
      </w:r>
    </w:p>
    <w:p w:rsidR="000E4070" w:rsidRDefault="00427B54">
      <w:pPr>
        <w:spacing w:before="120"/>
        <w:rPr>
          <w:rFonts w:cs="Times"/>
          <w:szCs w:val="20"/>
        </w:rPr>
      </w:pPr>
      <w:r>
        <w:rPr>
          <w:rFonts w:hint="eastAsia"/>
        </w:rPr>
        <w:t xml:space="preserve">The power saving gain of Opt1 is quite significant because the MR is not enabled for RRM measurement. In Figure 2, </w:t>
      </w:r>
      <w:r>
        <w:rPr>
          <w:rFonts w:hint="eastAsia"/>
        </w:rPr>
        <w:t>the</w:t>
      </w:r>
      <w:r>
        <w:rPr>
          <w:rFonts w:cs="Times" w:hint="eastAsia"/>
          <w:szCs w:val="20"/>
        </w:rPr>
        <w:t xml:space="preserve"> PSG of different N </w:t>
      </w:r>
      <w:r>
        <w:rPr>
          <w:rFonts w:cs="Times"/>
          <w:szCs w:val="20"/>
        </w:rPr>
        <w:t>is</w:t>
      </w:r>
      <w:r>
        <w:rPr>
          <w:rFonts w:cs="Times" w:hint="eastAsia"/>
          <w:szCs w:val="20"/>
        </w:rPr>
        <w:t xml:space="preserve"> shown wherein R_E=0.1%, FAR=0.1% and UE number=1 within the legacy RRM measurement is used for DRX with PEI.</w:t>
      </w:r>
    </w:p>
    <w:p w:rsidR="000E4070" w:rsidRDefault="00427B54">
      <w:pPr>
        <w:spacing w:before="120"/>
        <w:jc w:val="center"/>
        <w:rPr>
          <w:rFonts w:cs="Times"/>
          <w:szCs w:val="20"/>
        </w:rPr>
      </w:pPr>
      <w:r>
        <w:rPr>
          <w:noProof/>
        </w:rPr>
        <w:lastRenderedPageBreak/>
        <w:drawing>
          <wp:inline distT="0" distB="0" distL="114300" distR="114300">
            <wp:extent cx="4602480" cy="2727960"/>
            <wp:effectExtent l="0" t="0" r="0" b="0"/>
            <wp:docPr id="46"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37"/>
                    <pic:cNvPicPr>
                      <a:picLocks noChangeAspect="1"/>
                    </pic:cNvPicPr>
                  </pic:nvPicPr>
                  <pic:blipFill>
                    <a:blip r:embed="rId21"/>
                    <a:stretch>
                      <a:fillRect/>
                    </a:stretch>
                  </pic:blipFill>
                  <pic:spPr>
                    <a:xfrm>
                      <a:off x="0" y="0"/>
                      <a:ext cx="4602480" cy="2727960"/>
                    </a:xfrm>
                    <a:prstGeom prst="rect">
                      <a:avLst/>
                    </a:prstGeom>
                    <a:noFill/>
                    <a:ln>
                      <a:noFill/>
                    </a:ln>
                  </pic:spPr>
                </pic:pic>
              </a:graphicData>
            </a:graphic>
          </wp:inline>
        </w:drawing>
      </w:r>
    </w:p>
    <w:p w:rsidR="000E4070" w:rsidRDefault="000E4070">
      <w:pPr>
        <w:spacing w:before="120"/>
        <w:jc w:val="center"/>
      </w:pPr>
    </w:p>
    <w:p w:rsidR="000E4070" w:rsidRDefault="00427B54">
      <w:pPr>
        <w:spacing w:before="120"/>
        <w:jc w:val="center"/>
      </w:pPr>
      <w:r>
        <w:rPr>
          <w:rFonts w:cs="Times" w:hint="eastAsia"/>
          <w:szCs w:val="20"/>
        </w:rPr>
        <w:t xml:space="preserve">  </w:t>
      </w:r>
      <w:r>
        <w:rPr>
          <w:rFonts w:hint="eastAsia"/>
        </w:rPr>
        <w:t xml:space="preserve">                 Figure 2 Power consumption evaluation results based on RRM measurement</w:t>
      </w:r>
    </w:p>
    <w:p w:rsidR="000E4070" w:rsidRDefault="00427B54">
      <w:pPr>
        <w:numPr>
          <w:ilvl w:val="255"/>
          <w:numId w:val="0"/>
        </w:numPr>
        <w:spacing w:before="120"/>
        <w:rPr>
          <w:szCs w:val="20"/>
        </w:rPr>
      </w:pPr>
      <w:r>
        <w:rPr>
          <w:szCs w:val="20"/>
        </w:rPr>
        <w:t xml:space="preserve">From the power consumption </w:t>
      </w:r>
      <w:r>
        <w:rPr>
          <w:szCs w:val="20"/>
        </w:rPr>
        <w:t>results</w:t>
      </w:r>
      <w:r>
        <w:rPr>
          <w:rFonts w:hint="eastAsia"/>
          <w:szCs w:val="20"/>
        </w:rPr>
        <w:t xml:space="preserve"> in Figure 2</w:t>
      </w:r>
      <w:r>
        <w:rPr>
          <w:szCs w:val="20"/>
        </w:rPr>
        <w:t>, it can be observed that</w:t>
      </w:r>
      <w:r>
        <w:rPr>
          <w:rFonts w:hint="eastAsia"/>
          <w:szCs w:val="20"/>
        </w:rPr>
        <w:t>:</w:t>
      </w:r>
    </w:p>
    <w:p w:rsidR="000E4070" w:rsidRDefault="00427B54">
      <w:pPr>
        <w:spacing w:before="120" w:after="240"/>
      </w:pPr>
      <w:r>
        <w:rPr>
          <w:rFonts w:hint="eastAsia"/>
          <w:b/>
          <w:bCs/>
          <w:i/>
          <w:iCs/>
        </w:rPr>
        <w:t>Observation 6: With relative power of WUR on is 0.01/0.5/1, compared with DRX with PEI, the always-on monitoring has power saving gain when measurement is relaxed to 8/10/32</w:t>
      </w:r>
      <w:r>
        <w:rPr>
          <w:rFonts w:hint="eastAsia"/>
        </w:rPr>
        <w:t xml:space="preserve"> </w:t>
      </w:r>
      <w:r>
        <w:rPr>
          <w:b/>
          <w:bCs/>
          <w:i/>
          <w:iCs/>
        </w:rPr>
        <w:t>DRX cycles</w:t>
      </w:r>
      <w:r>
        <w:rPr>
          <w:rFonts w:hint="eastAsia"/>
        </w:rPr>
        <w:t>.</w:t>
      </w:r>
    </w:p>
    <w:p w:rsidR="000E4070" w:rsidRDefault="00427B54">
      <w:pPr>
        <w:spacing w:before="120"/>
        <w:rPr>
          <w:b/>
          <w:bCs/>
          <w:i/>
          <w:iCs/>
        </w:rPr>
      </w:pPr>
      <w:r>
        <w:rPr>
          <w:rFonts w:hint="eastAsia"/>
          <w:b/>
          <w:bCs/>
          <w:i/>
          <w:iCs/>
          <w:szCs w:val="20"/>
        </w:rPr>
        <w:t xml:space="preserve">Observation 7: </w:t>
      </w:r>
      <w:r>
        <w:rPr>
          <w:rFonts w:hint="eastAsia"/>
          <w:b/>
          <w:bCs/>
          <w:i/>
          <w:iCs/>
        </w:rPr>
        <w:t>With rela</w:t>
      </w:r>
      <w:r>
        <w:rPr>
          <w:rFonts w:hint="eastAsia"/>
          <w:b/>
          <w:bCs/>
          <w:i/>
          <w:iCs/>
        </w:rPr>
        <w:t>tive power of WUR on &lt;=1, compared with DRX with PEI, the on-off duty cycled monitoring has power saving gain when measurement is relaxed to 8 DRX cycles</w:t>
      </w:r>
    </w:p>
    <w:p w:rsidR="000E4070" w:rsidRDefault="00427B54">
      <w:pPr>
        <w:spacing w:before="120"/>
        <w:rPr>
          <w:b/>
          <w:bCs/>
          <w:i/>
          <w:iCs/>
        </w:rPr>
      </w:pPr>
      <w:r>
        <w:rPr>
          <w:rFonts w:hint="eastAsia"/>
          <w:b/>
          <w:bCs/>
          <w:i/>
          <w:iCs/>
        </w:rPr>
        <w:t>Observation 8</w:t>
      </w:r>
      <w:r>
        <w:rPr>
          <w:rFonts w:hint="eastAsia"/>
          <w:b/>
          <w:bCs/>
          <w:i/>
          <w:iCs/>
        </w:rPr>
        <w:t>：</w:t>
      </w:r>
      <w:r>
        <w:rPr>
          <w:rFonts w:hint="eastAsia"/>
          <w:b/>
          <w:bCs/>
          <w:i/>
          <w:iCs/>
        </w:rPr>
        <w:t xml:space="preserve">With relative power of WUR on is 10 and WUR of is 0.02/0.1, compared with DRX with PEI, </w:t>
      </w:r>
      <w:r>
        <w:rPr>
          <w:rFonts w:hint="eastAsia"/>
          <w:b/>
          <w:bCs/>
          <w:i/>
          <w:iCs/>
        </w:rPr>
        <w:t>the on-off duty cycled monitoring has power saving gain when measurement is relaxed to 16/10 DRX cycles</w:t>
      </w:r>
    </w:p>
    <w:p w:rsidR="000E4070" w:rsidRDefault="00427B54">
      <w:pPr>
        <w:spacing w:before="120"/>
        <w:rPr>
          <w:b/>
          <w:bCs/>
          <w:i/>
          <w:iCs/>
        </w:rPr>
      </w:pPr>
      <w:r>
        <w:rPr>
          <w:rFonts w:hint="eastAsia"/>
          <w:b/>
          <w:bCs/>
          <w:i/>
          <w:iCs/>
        </w:rPr>
        <w:t>Observation 9</w:t>
      </w:r>
      <w:r>
        <w:rPr>
          <w:rFonts w:hint="eastAsia"/>
          <w:b/>
          <w:bCs/>
          <w:i/>
          <w:iCs/>
        </w:rPr>
        <w:t>：</w:t>
      </w:r>
      <w:r>
        <w:rPr>
          <w:rFonts w:hint="eastAsia"/>
          <w:b/>
          <w:bCs/>
          <w:i/>
          <w:iCs/>
        </w:rPr>
        <w:t>With relative power of WUR on is 30 and WUR off is 0.02, compared with DRX with PEI, the on-off duty cycled monitoring has no power saving</w:t>
      </w:r>
      <w:r>
        <w:rPr>
          <w:rFonts w:hint="eastAsia"/>
          <w:b/>
          <w:bCs/>
          <w:i/>
          <w:iCs/>
        </w:rPr>
        <w:t xml:space="preserve"> gain even measurement is relaxed to 32 DRX cycles.</w:t>
      </w:r>
    </w:p>
    <w:p w:rsidR="000E4070" w:rsidRDefault="000E4070">
      <w:pPr>
        <w:spacing w:before="120"/>
        <w:rPr>
          <w:b/>
          <w:bCs/>
          <w:i/>
          <w:iCs/>
        </w:rPr>
      </w:pPr>
    </w:p>
    <w:p w:rsidR="000E4070" w:rsidRDefault="00427B54">
      <w:pPr>
        <w:pStyle w:val="1"/>
        <w:spacing w:before="120"/>
        <w:ind w:left="431" w:hanging="431"/>
        <w:rPr>
          <w:szCs w:val="32"/>
          <w:lang w:val="en-US"/>
        </w:rPr>
      </w:pPr>
      <w:bookmarkStart w:id="11" w:name="OLE_LINK32"/>
      <w:r>
        <w:rPr>
          <w:rFonts w:hint="eastAsia"/>
          <w:lang w:val="en-US"/>
        </w:rPr>
        <w:t xml:space="preserve">Evaluation </w:t>
      </w:r>
      <w:r>
        <w:rPr>
          <w:rFonts w:hint="eastAsia"/>
          <w:szCs w:val="32"/>
          <w:lang w:val="en-US"/>
        </w:rPr>
        <w:t>for latency</w:t>
      </w:r>
    </w:p>
    <w:p w:rsidR="000E4070" w:rsidRDefault="00427B54">
      <w:pPr>
        <w:keepNext/>
        <w:keepLines/>
        <w:widowControl w:val="0"/>
        <w:autoSpaceDE w:val="0"/>
        <w:autoSpaceDN w:val="0"/>
        <w:adjustRightInd w:val="0"/>
        <w:spacing w:before="120" w:line="360" w:lineRule="auto"/>
        <w:ind w:left="573" w:hanging="573"/>
        <w:outlineLvl w:val="1"/>
        <w:rPr>
          <w:rFonts w:ascii="Arial" w:eastAsia="黑体" w:hAnsi="Arial"/>
          <w:sz w:val="28"/>
          <w:szCs w:val="28"/>
        </w:rPr>
      </w:pPr>
      <w:r>
        <w:rPr>
          <w:rFonts w:ascii="Arial" w:eastAsia="黑体" w:hAnsi="Arial" w:hint="eastAsia"/>
          <w:sz w:val="28"/>
          <w:szCs w:val="28"/>
        </w:rPr>
        <w:t>4.1 Dynamic PO for latency</w:t>
      </w:r>
    </w:p>
    <w:p w:rsidR="000E4070" w:rsidRDefault="00427B54">
      <w:pPr>
        <w:numPr>
          <w:ilvl w:val="255"/>
          <w:numId w:val="0"/>
        </w:numPr>
        <w:spacing w:before="120"/>
        <w:rPr>
          <w:szCs w:val="20"/>
        </w:rPr>
      </w:pPr>
      <w:r>
        <w:rPr>
          <w:szCs w:val="20"/>
        </w:rPr>
        <w:t>In RAN1#11</w:t>
      </w:r>
      <w:r>
        <w:rPr>
          <w:rFonts w:hint="eastAsia"/>
          <w:szCs w:val="20"/>
        </w:rPr>
        <w:t>1</w:t>
      </w:r>
      <w:r>
        <w:rPr>
          <w:szCs w:val="20"/>
        </w:rPr>
        <w:t xml:space="preserve"> meeting </w:t>
      </w:r>
      <w:r>
        <w:rPr>
          <w:rFonts w:hint="eastAsia"/>
          <w:szCs w:val="20"/>
        </w:rPr>
        <w:t>[3]</w:t>
      </w:r>
      <w:r>
        <w:rPr>
          <w:szCs w:val="20"/>
        </w:rPr>
        <w:t xml:space="preserve">, the following agreements were achieved for </w:t>
      </w:r>
      <w:r>
        <w:rPr>
          <w:rFonts w:hint="eastAsia"/>
          <w:szCs w:val="20"/>
        </w:rPr>
        <w:t>latency evaluation:</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0E4070">
        <w:tc>
          <w:tcPr>
            <w:tcW w:w="9186" w:type="dxa"/>
          </w:tcPr>
          <w:p w:rsidR="000E4070" w:rsidRDefault="00427B54">
            <w:pPr>
              <w:spacing w:before="120" w:line="210" w:lineRule="atLeast"/>
              <w:rPr>
                <w:rFonts w:eastAsia="Malgun Gothic" w:cs="Times"/>
                <w:szCs w:val="20"/>
                <w:lang w:eastAsia="ko-KR"/>
              </w:rPr>
            </w:pPr>
            <w:r>
              <w:rPr>
                <w:rFonts w:eastAsia="Malgun Gothic" w:cs="Times" w:hint="eastAsia"/>
                <w:szCs w:val="20"/>
                <w:lang w:eastAsia="ko-KR"/>
              </w:rPr>
              <w:t>For IDLE/INACTIVE state, the latency is the time interval between</w:t>
            </w:r>
            <w:r>
              <w:rPr>
                <w:rFonts w:eastAsia="Malgun Gothic" w:cs="Times" w:hint="eastAsia"/>
                <w:szCs w:val="20"/>
                <w:lang w:eastAsia="ko-KR"/>
              </w:rPr>
              <w:t xml:space="preserve"> the data arrival time at the </w:t>
            </w:r>
            <w:proofErr w:type="spellStart"/>
            <w:r>
              <w:rPr>
                <w:rFonts w:eastAsia="Malgun Gothic" w:cs="Times" w:hint="eastAsia"/>
                <w:szCs w:val="20"/>
                <w:lang w:eastAsia="ko-KR"/>
              </w:rPr>
              <w:t>gNB</w:t>
            </w:r>
            <w:proofErr w:type="spellEnd"/>
            <w:r>
              <w:rPr>
                <w:rFonts w:eastAsia="Malgun Gothic" w:cs="Times" w:hint="eastAsia"/>
                <w:szCs w:val="20"/>
                <w:lang w:eastAsia="ko-KR"/>
              </w:rPr>
              <w:t xml:space="preserve"> and the time of the first PO UE can [monitor/detect] the paging message</w:t>
            </w:r>
          </w:p>
          <w:p w:rsidR="000E4070" w:rsidRDefault="00427B54">
            <w:pPr>
              <w:numPr>
                <w:ilvl w:val="0"/>
                <w:numId w:val="18"/>
              </w:numPr>
              <w:spacing w:before="120"/>
              <w:ind w:left="528" w:hanging="284"/>
              <w:rPr>
                <w:rFonts w:eastAsia="Malgun Gothic" w:cs="Times"/>
                <w:szCs w:val="20"/>
                <w:lang w:eastAsia="ko-KR"/>
              </w:rPr>
            </w:pPr>
            <w:r>
              <w:rPr>
                <w:rFonts w:eastAsia="Malgun Gothic" w:cs="Times" w:hint="eastAsia"/>
                <w:szCs w:val="20"/>
                <w:lang w:eastAsia="ko-KR"/>
              </w:rPr>
              <w:t xml:space="preserve">FFS: if UE is not required to monitor a PO after wake-up, e.g., latency is the time interval between the data arrival time at the </w:t>
            </w:r>
            <w:proofErr w:type="spellStart"/>
            <w:r>
              <w:rPr>
                <w:rFonts w:eastAsia="Malgun Gothic" w:cs="Times" w:hint="eastAsia"/>
                <w:szCs w:val="20"/>
                <w:lang w:eastAsia="ko-KR"/>
              </w:rPr>
              <w:t>gNB</w:t>
            </w:r>
            <w:proofErr w:type="spellEnd"/>
            <w:r>
              <w:rPr>
                <w:rFonts w:eastAsia="Malgun Gothic" w:cs="Times" w:hint="eastAsia"/>
                <w:szCs w:val="20"/>
                <w:lang w:eastAsia="ko-KR"/>
              </w:rPr>
              <w:t xml:space="preserve"> and the time UE </w:t>
            </w:r>
            <w:r>
              <w:rPr>
                <w:rFonts w:eastAsia="Malgun Gothic" w:cs="Times" w:hint="eastAsia"/>
                <w:szCs w:val="20"/>
                <w:lang w:eastAsia="ko-KR"/>
              </w:rPr>
              <w:t>transmits the PRACH after LP-WUS detection.</w:t>
            </w:r>
          </w:p>
          <w:p w:rsidR="000E4070" w:rsidRDefault="00427B54">
            <w:pPr>
              <w:numPr>
                <w:ilvl w:val="0"/>
                <w:numId w:val="18"/>
              </w:numPr>
              <w:spacing w:before="120" w:line="231" w:lineRule="atLeast"/>
              <w:ind w:left="528" w:hanging="284"/>
              <w:rPr>
                <w:szCs w:val="20"/>
              </w:rPr>
            </w:pPr>
            <w:r>
              <w:rPr>
                <w:rFonts w:eastAsia="Malgun Gothic" w:cs="Times" w:hint="eastAsia"/>
                <w:szCs w:val="20"/>
                <w:lang w:eastAsia="ko-KR"/>
              </w:rPr>
              <w:t>sync/re-sync for main radio is included</w:t>
            </w:r>
          </w:p>
        </w:tc>
      </w:tr>
    </w:tbl>
    <w:p w:rsidR="000E4070" w:rsidRDefault="00427B54">
      <w:pPr>
        <w:spacing w:before="120"/>
        <w:rPr>
          <w:szCs w:val="20"/>
          <w:vertAlign w:val="subscript"/>
        </w:rPr>
      </w:pPr>
      <w:r>
        <w:rPr>
          <w:rFonts w:hint="eastAsia"/>
          <w:szCs w:val="20"/>
        </w:rPr>
        <w:t>For LP-WUS, if the first PO is the legacy PO which is defined in TR38.804, there are three parts of the latency, i.e.,</w:t>
      </w:r>
      <w:r>
        <w:rPr>
          <w:szCs w:val="20"/>
        </w:rPr>
        <w:t xml:space="preserve"> </w:t>
      </w:r>
      <w:r>
        <w:rPr>
          <w:rFonts w:hint="eastAsia"/>
          <w:szCs w:val="20"/>
        </w:rPr>
        <w:t xml:space="preserve">time for main radio ramp up, time for sync/re-sync </w:t>
      </w:r>
      <w:r>
        <w:rPr>
          <w:rFonts w:hint="eastAsia"/>
          <w:szCs w:val="20"/>
        </w:rPr>
        <w:t>and the delay from sync/re-sync to legacy PO. One example is shown in Figure 3 wherein the latency T</w:t>
      </w:r>
      <w:r>
        <w:rPr>
          <w:rFonts w:hint="eastAsia"/>
          <w:szCs w:val="20"/>
          <w:vertAlign w:val="subscript"/>
        </w:rPr>
        <w:t>1</w:t>
      </w:r>
      <w:r>
        <w:rPr>
          <w:rFonts w:hint="eastAsia"/>
          <w:szCs w:val="20"/>
        </w:rPr>
        <w:t>=</w:t>
      </w:r>
      <w:proofErr w:type="spellStart"/>
      <w:r>
        <w:rPr>
          <w:rFonts w:hint="eastAsia"/>
          <w:szCs w:val="20"/>
        </w:rPr>
        <w:t>T</w:t>
      </w:r>
      <w:r>
        <w:rPr>
          <w:rFonts w:hint="eastAsia"/>
          <w:szCs w:val="20"/>
          <w:vertAlign w:val="subscript"/>
        </w:rPr>
        <w:t>x</w:t>
      </w:r>
      <w:r>
        <w:rPr>
          <w:rFonts w:hint="eastAsia"/>
          <w:szCs w:val="20"/>
        </w:rPr>
        <w:t>+T</w:t>
      </w:r>
      <w:r>
        <w:rPr>
          <w:rFonts w:hint="eastAsia"/>
          <w:szCs w:val="20"/>
          <w:vertAlign w:val="subscript"/>
        </w:rPr>
        <w:t>ramp</w:t>
      </w:r>
      <w:proofErr w:type="spellEnd"/>
      <w:r>
        <w:rPr>
          <w:rFonts w:hint="eastAsia"/>
          <w:szCs w:val="20"/>
          <w:vertAlign w:val="subscript"/>
        </w:rPr>
        <w:t xml:space="preserve"> </w:t>
      </w:r>
      <w:proofErr w:type="spellStart"/>
      <w:r>
        <w:rPr>
          <w:rFonts w:hint="eastAsia"/>
          <w:szCs w:val="20"/>
          <w:vertAlign w:val="subscript"/>
        </w:rPr>
        <w:t>up</w:t>
      </w:r>
      <w:r>
        <w:rPr>
          <w:rFonts w:hint="eastAsia"/>
          <w:szCs w:val="20"/>
        </w:rPr>
        <w:t>+T</w:t>
      </w:r>
      <w:proofErr w:type="spellEnd"/>
      <w:r>
        <w:rPr>
          <w:rFonts w:hint="eastAsia"/>
          <w:szCs w:val="20"/>
        </w:rPr>
        <w:t xml:space="preserve"> </w:t>
      </w:r>
      <w:r>
        <w:rPr>
          <w:rFonts w:hint="eastAsia"/>
          <w:szCs w:val="20"/>
          <w:vertAlign w:val="subscript"/>
        </w:rPr>
        <w:t>sync/re-sync.</w:t>
      </w:r>
    </w:p>
    <w:p w:rsidR="000E4070" w:rsidRDefault="00427B54">
      <w:pPr>
        <w:spacing w:before="120"/>
        <w:rPr>
          <w:szCs w:val="20"/>
        </w:rPr>
      </w:pPr>
      <w:r>
        <w:rPr>
          <w:rFonts w:hint="eastAsia"/>
        </w:rPr>
        <w:t xml:space="preserve">If the </w:t>
      </w:r>
      <w:r>
        <w:rPr>
          <w:rFonts w:hint="eastAsia"/>
          <w:szCs w:val="20"/>
        </w:rPr>
        <w:t xml:space="preserve">first </w:t>
      </w:r>
      <w:r>
        <w:rPr>
          <w:rFonts w:hint="eastAsia"/>
        </w:rPr>
        <w:t>PO is dynamic, i.e.</w:t>
      </w:r>
      <w:r>
        <w:t>,</w:t>
      </w:r>
      <w:r>
        <w:rPr>
          <w:rFonts w:hint="eastAsia"/>
        </w:rPr>
        <w:t xml:space="preserve"> the PO</w:t>
      </w:r>
      <w:r>
        <w:t xml:space="preserve"> </w:t>
      </w:r>
      <w:r>
        <w:rPr>
          <w:rFonts w:hint="eastAsia"/>
        </w:rPr>
        <w:t>is</w:t>
      </w:r>
      <w:r>
        <w:t xml:space="preserve"> located</w:t>
      </w:r>
      <w:r>
        <w:rPr>
          <w:rFonts w:hint="eastAsia"/>
        </w:rPr>
        <w:t xml:space="preserve"> after main radio ramp up and sync/re-sync, there are two parts of the late</w:t>
      </w:r>
      <w:r>
        <w:rPr>
          <w:rFonts w:hint="eastAsia"/>
        </w:rPr>
        <w:t xml:space="preserve">ncy. </w:t>
      </w:r>
      <w:r>
        <w:rPr>
          <w:rFonts w:hint="eastAsia"/>
          <w:szCs w:val="20"/>
        </w:rPr>
        <w:t>One example is shown in Figure 3 wherein the latency T</w:t>
      </w:r>
      <w:r>
        <w:rPr>
          <w:rFonts w:hint="eastAsia"/>
          <w:szCs w:val="20"/>
          <w:vertAlign w:val="subscript"/>
        </w:rPr>
        <w:t>2</w:t>
      </w:r>
      <w:r>
        <w:rPr>
          <w:rFonts w:hint="eastAsia"/>
          <w:szCs w:val="20"/>
        </w:rPr>
        <w:t>=T</w:t>
      </w:r>
      <w:r>
        <w:rPr>
          <w:rFonts w:hint="eastAsia"/>
          <w:szCs w:val="20"/>
          <w:vertAlign w:val="subscript"/>
        </w:rPr>
        <w:t xml:space="preserve">ramp </w:t>
      </w:r>
      <w:proofErr w:type="spellStart"/>
      <w:r>
        <w:rPr>
          <w:rFonts w:hint="eastAsia"/>
          <w:szCs w:val="20"/>
          <w:vertAlign w:val="subscript"/>
        </w:rPr>
        <w:t>up</w:t>
      </w:r>
      <w:r>
        <w:rPr>
          <w:rFonts w:hint="eastAsia"/>
          <w:szCs w:val="20"/>
        </w:rPr>
        <w:t>+T</w:t>
      </w:r>
      <w:proofErr w:type="spellEnd"/>
      <w:r>
        <w:rPr>
          <w:rFonts w:hint="eastAsia"/>
          <w:szCs w:val="20"/>
        </w:rPr>
        <w:t xml:space="preserve"> </w:t>
      </w:r>
      <w:r>
        <w:rPr>
          <w:rFonts w:hint="eastAsia"/>
          <w:szCs w:val="20"/>
          <w:vertAlign w:val="subscript"/>
        </w:rPr>
        <w:t xml:space="preserve">sync/re-sync. </w:t>
      </w:r>
      <w:r>
        <w:rPr>
          <w:rFonts w:hint="eastAsia"/>
          <w:szCs w:val="20"/>
        </w:rPr>
        <w:t>It is assumed the gap between the last SSB and PO is 8ms.</w:t>
      </w:r>
    </w:p>
    <w:p w:rsidR="000E4070" w:rsidRDefault="000E4070">
      <w:pPr>
        <w:spacing w:before="120"/>
        <w:rPr>
          <w:szCs w:val="20"/>
        </w:rPr>
      </w:pPr>
    </w:p>
    <w:p w:rsidR="000E4070" w:rsidRDefault="000E4070">
      <w:pPr>
        <w:spacing w:before="120"/>
        <w:rPr>
          <w:szCs w:val="20"/>
        </w:rPr>
      </w:pPr>
    </w:p>
    <w:p w:rsidR="000E4070" w:rsidRDefault="00427B54">
      <w:pPr>
        <w:spacing w:before="120"/>
        <w:rPr>
          <w:szCs w:val="20"/>
        </w:rPr>
      </w:pPr>
      <w:r>
        <w:rPr>
          <w:noProof/>
        </w:rPr>
        <w:lastRenderedPageBreak/>
        <w:drawing>
          <wp:inline distT="0" distB="0" distL="114300" distR="114300">
            <wp:extent cx="5691505" cy="695325"/>
            <wp:effectExtent l="0" t="0" r="4445" b="9525"/>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pic:cNvPicPr>
                      <a:picLocks noChangeAspect="1"/>
                    </pic:cNvPicPr>
                  </pic:nvPicPr>
                  <pic:blipFill>
                    <a:blip r:embed="rId22"/>
                    <a:stretch>
                      <a:fillRect/>
                    </a:stretch>
                  </pic:blipFill>
                  <pic:spPr>
                    <a:xfrm>
                      <a:off x="0" y="0"/>
                      <a:ext cx="5691505" cy="695325"/>
                    </a:xfrm>
                    <a:prstGeom prst="rect">
                      <a:avLst/>
                    </a:prstGeom>
                    <a:noFill/>
                    <a:ln>
                      <a:noFill/>
                    </a:ln>
                  </pic:spPr>
                </pic:pic>
              </a:graphicData>
            </a:graphic>
          </wp:inline>
        </w:drawing>
      </w:r>
    </w:p>
    <w:p w:rsidR="000E4070" w:rsidRDefault="000E4070">
      <w:pPr>
        <w:spacing w:before="120"/>
        <w:rPr>
          <w:szCs w:val="20"/>
        </w:rPr>
      </w:pPr>
    </w:p>
    <w:p w:rsidR="000E4070" w:rsidRDefault="00427B54">
      <w:pPr>
        <w:spacing w:before="120"/>
        <w:rPr>
          <w:szCs w:val="20"/>
        </w:rPr>
      </w:pPr>
      <w:r>
        <w:rPr>
          <w:noProof/>
        </w:rPr>
        <w:drawing>
          <wp:inline distT="0" distB="0" distL="114300" distR="114300">
            <wp:extent cx="5691505" cy="695325"/>
            <wp:effectExtent l="0" t="0" r="8255" b="5715"/>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pic:cNvPicPr>
                      <a:picLocks noChangeAspect="1"/>
                    </pic:cNvPicPr>
                  </pic:nvPicPr>
                  <pic:blipFill>
                    <a:blip r:embed="rId23"/>
                    <a:stretch>
                      <a:fillRect/>
                    </a:stretch>
                  </pic:blipFill>
                  <pic:spPr>
                    <a:xfrm>
                      <a:off x="0" y="0"/>
                      <a:ext cx="5691505" cy="695325"/>
                    </a:xfrm>
                    <a:prstGeom prst="rect">
                      <a:avLst/>
                    </a:prstGeom>
                    <a:noFill/>
                    <a:ln>
                      <a:noFill/>
                    </a:ln>
                  </pic:spPr>
                </pic:pic>
              </a:graphicData>
            </a:graphic>
          </wp:inline>
        </w:drawing>
      </w:r>
    </w:p>
    <w:p w:rsidR="000E4070" w:rsidRDefault="00427B54">
      <w:pPr>
        <w:spacing w:before="120"/>
        <w:jc w:val="center"/>
      </w:pPr>
      <w:r>
        <w:rPr>
          <w:rFonts w:hint="eastAsia"/>
        </w:rPr>
        <w:t xml:space="preserve">Figure 3. Latency for LP-WUS based on dynamic PO and legacy PO </w:t>
      </w:r>
    </w:p>
    <w:p w:rsidR="000E4070" w:rsidRDefault="00427B54">
      <w:pPr>
        <w:spacing w:before="120"/>
      </w:pPr>
      <w:r>
        <w:rPr>
          <w:rFonts w:hint="eastAsia"/>
        </w:rPr>
        <w:t>The latency results based on DRX/</w:t>
      </w:r>
      <w:proofErr w:type="spellStart"/>
      <w:r>
        <w:rPr>
          <w:rFonts w:hint="eastAsia"/>
        </w:rPr>
        <w:t>eDRX</w:t>
      </w:r>
      <w:proofErr w:type="spellEnd"/>
      <w:r>
        <w:rPr>
          <w:rFonts w:hint="eastAsia"/>
        </w:rPr>
        <w:t xml:space="preserve"> wit</w:t>
      </w:r>
      <w:r>
        <w:rPr>
          <w:rFonts w:hint="eastAsia"/>
        </w:rPr>
        <w:t>h/without PEI are shown in Table 1</w:t>
      </w:r>
      <w:r>
        <w:t>,</w:t>
      </w:r>
      <w:r>
        <w:rPr>
          <w:rFonts w:hint="eastAsia"/>
        </w:rPr>
        <w:t xml:space="preserve"> wherein the paging is </w:t>
      </w:r>
      <w:r>
        <w:t>uniform arriv</w:t>
      </w:r>
      <w:r>
        <w:rPr>
          <w:rFonts w:hint="eastAsia"/>
        </w:rPr>
        <w:t xml:space="preserve">ed, DRX cycle is 1.28s, </w:t>
      </w:r>
      <w:proofErr w:type="spellStart"/>
      <w:r>
        <w:rPr>
          <w:rFonts w:hint="eastAsia"/>
        </w:rPr>
        <w:t>eDRX</w:t>
      </w:r>
      <w:proofErr w:type="spellEnd"/>
      <w:r>
        <w:rPr>
          <w:rFonts w:hint="eastAsia"/>
        </w:rPr>
        <w:t xml:space="preserve"> cycle is 61.44s, PTW is 5.12s, the </w:t>
      </w:r>
      <w:r>
        <w:rPr>
          <w:rFonts w:hint="eastAsia"/>
          <w:szCs w:val="20"/>
        </w:rPr>
        <w:t>T</w:t>
      </w:r>
      <w:r>
        <w:rPr>
          <w:rFonts w:hint="eastAsia"/>
          <w:szCs w:val="20"/>
          <w:vertAlign w:val="subscript"/>
        </w:rPr>
        <w:t>ramp up</w:t>
      </w:r>
      <w:r>
        <w:rPr>
          <w:rFonts w:hint="eastAsia"/>
        </w:rPr>
        <w:t xml:space="preserve"> is 400ms /800ms and </w:t>
      </w:r>
      <w:r>
        <w:rPr>
          <w:rFonts w:hint="eastAsia"/>
          <w:szCs w:val="20"/>
        </w:rPr>
        <w:t xml:space="preserve">T </w:t>
      </w:r>
      <w:r>
        <w:rPr>
          <w:rFonts w:hint="eastAsia"/>
          <w:szCs w:val="20"/>
          <w:vertAlign w:val="subscript"/>
        </w:rPr>
        <w:t>sync/re-sync</w:t>
      </w:r>
      <w:r>
        <w:rPr>
          <w:rFonts w:hint="eastAsia"/>
        </w:rPr>
        <w:t xml:space="preserve"> is 50ms.</w:t>
      </w:r>
    </w:p>
    <w:p w:rsidR="000E4070" w:rsidRDefault="00427B54">
      <w:pPr>
        <w:spacing w:before="120"/>
        <w:jc w:val="center"/>
      </w:pPr>
      <w:r>
        <w:rPr>
          <w:rFonts w:hint="eastAsia"/>
        </w:rPr>
        <w:t>Table 1. Latency evaluation</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2296"/>
        <w:gridCol w:w="2297"/>
        <w:gridCol w:w="2297"/>
      </w:tblGrid>
      <w:tr w:rsidR="000E4070">
        <w:tc>
          <w:tcPr>
            <w:tcW w:w="2296" w:type="dxa"/>
            <w:vMerge w:val="restart"/>
          </w:tcPr>
          <w:p w:rsidR="000E4070" w:rsidRDefault="000E4070">
            <w:pPr>
              <w:spacing w:before="120"/>
              <w:jc w:val="center"/>
            </w:pPr>
          </w:p>
        </w:tc>
        <w:tc>
          <w:tcPr>
            <w:tcW w:w="2296" w:type="dxa"/>
            <w:vMerge w:val="restart"/>
          </w:tcPr>
          <w:p w:rsidR="000E4070" w:rsidRDefault="000E4070">
            <w:pPr>
              <w:spacing w:before="120"/>
              <w:jc w:val="center"/>
            </w:pPr>
          </w:p>
          <w:p w:rsidR="000E4070" w:rsidRDefault="00427B54">
            <w:pPr>
              <w:spacing w:before="120"/>
              <w:jc w:val="center"/>
            </w:pPr>
            <w:r>
              <w:rPr>
                <w:rFonts w:hint="eastAsia"/>
              </w:rPr>
              <w:t>Latency</w:t>
            </w:r>
          </w:p>
        </w:tc>
        <w:tc>
          <w:tcPr>
            <w:tcW w:w="2297" w:type="dxa"/>
          </w:tcPr>
          <w:p w:rsidR="000E4070" w:rsidRDefault="00427B54">
            <w:pPr>
              <w:spacing w:before="120"/>
              <w:jc w:val="center"/>
            </w:pPr>
            <w:r>
              <w:rPr>
                <w:rFonts w:hint="eastAsia"/>
              </w:rPr>
              <w:t>LP-WUS based on legacy PO (T</w:t>
            </w:r>
            <w:r>
              <w:rPr>
                <w:rFonts w:hint="eastAsia"/>
                <w:vertAlign w:val="subscript"/>
              </w:rPr>
              <w:t>1</w:t>
            </w:r>
            <w:r>
              <w:rPr>
                <w:rFonts w:hint="eastAsia"/>
              </w:rPr>
              <w:t>)</w:t>
            </w:r>
          </w:p>
        </w:tc>
        <w:tc>
          <w:tcPr>
            <w:tcW w:w="2297" w:type="dxa"/>
          </w:tcPr>
          <w:p w:rsidR="000E4070" w:rsidRDefault="00427B54">
            <w:pPr>
              <w:spacing w:before="120"/>
              <w:jc w:val="center"/>
            </w:pPr>
            <w:r>
              <w:rPr>
                <w:rFonts w:hint="eastAsia"/>
              </w:rPr>
              <w:t xml:space="preserve"> LP-WUS based on dynamic PO (T</w:t>
            </w:r>
            <w:r>
              <w:rPr>
                <w:rFonts w:hint="eastAsia"/>
                <w:vertAlign w:val="subscript"/>
              </w:rPr>
              <w:t>2</w:t>
            </w:r>
            <w:r>
              <w:rPr>
                <w:rFonts w:hint="eastAsia"/>
              </w:rPr>
              <w:t>)</w:t>
            </w:r>
          </w:p>
        </w:tc>
      </w:tr>
      <w:tr w:rsidR="000E4070">
        <w:tc>
          <w:tcPr>
            <w:tcW w:w="2296" w:type="dxa"/>
            <w:vMerge/>
          </w:tcPr>
          <w:p w:rsidR="000E4070" w:rsidRDefault="000E4070">
            <w:pPr>
              <w:spacing w:before="120"/>
              <w:jc w:val="center"/>
            </w:pPr>
          </w:p>
        </w:tc>
        <w:tc>
          <w:tcPr>
            <w:tcW w:w="2296" w:type="dxa"/>
            <w:vMerge/>
          </w:tcPr>
          <w:p w:rsidR="000E4070" w:rsidRDefault="000E4070">
            <w:pPr>
              <w:spacing w:before="120"/>
              <w:jc w:val="center"/>
            </w:pPr>
          </w:p>
        </w:tc>
        <w:tc>
          <w:tcPr>
            <w:tcW w:w="2297" w:type="dxa"/>
          </w:tcPr>
          <w:p w:rsidR="000E4070" w:rsidRDefault="00427B54">
            <w:pPr>
              <w:spacing w:before="120"/>
              <w:jc w:val="center"/>
            </w:pPr>
            <w:r>
              <w:rPr>
                <w:rFonts w:hint="eastAsia"/>
              </w:rPr>
              <w:t xml:space="preserve">Latency Reduction </w:t>
            </w:r>
          </w:p>
        </w:tc>
        <w:tc>
          <w:tcPr>
            <w:tcW w:w="2297" w:type="dxa"/>
          </w:tcPr>
          <w:p w:rsidR="000E4070" w:rsidRDefault="00427B54">
            <w:pPr>
              <w:spacing w:before="120"/>
              <w:jc w:val="center"/>
            </w:pPr>
            <w:r>
              <w:rPr>
                <w:rFonts w:hint="eastAsia"/>
              </w:rPr>
              <w:t xml:space="preserve">Latency Reduction </w:t>
            </w:r>
          </w:p>
        </w:tc>
      </w:tr>
      <w:tr w:rsidR="000E4070">
        <w:tc>
          <w:tcPr>
            <w:tcW w:w="2296" w:type="dxa"/>
          </w:tcPr>
          <w:p w:rsidR="000E4070" w:rsidRDefault="00427B54">
            <w:pPr>
              <w:spacing w:before="120"/>
              <w:jc w:val="center"/>
            </w:pPr>
            <w:r>
              <w:rPr>
                <w:rFonts w:hint="eastAsia"/>
              </w:rPr>
              <w:t>DRX/DRX+PEI</w:t>
            </w:r>
          </w:p>
        </w:tc>
        <w:tc>
          <w:tcPr>
            <w:tcW w:w="2296" w:type="dxa"/>
          </w:tcPr>
          <w:p w:rsidR="000E4070" w:rsidRDefault="00427B54">
            <w:pPr>
              <w:spacing w:before="120"/>
              <w:jc w:val="center"/>
            </w:pPr>
            <w:r>
              <w:rPr>
                <w:rFonts w:hint="eastAsia"/>
              </w:rPr>
              <w:t>0.64s</w:t>
            </w:r>
          </w:p>
        </w:tc>
        <w:tc>
          <w:tcPr>
            <w:tcW w:w="2297" w:type="dxa"/>
          </w:tcPr>
          <w:p w:rsidR="000E4070" w:rsidRDefault="00427B54">
            <w:pPr>
              <w:spacing w:before="120"/>
              <w:jc w:val="center"/>
            </w:pPr>
            <w:r>
              <w:rPr>
                <w:rFonts w:hint="eastAsia"/>
              </w:rPr>
              <w:t>-115%</w:t>
            </w:r>
          </w:p>
        </w:tc>
        <w:tc>
          <w:tcPr>
            <w:tcW w:w="2297" w:type="dxa"/>
          </w:tcPr>
          <w:p w:rsidR="000E4070" w:rsidRDefault="00427B54">
            <w:pPr>
              <w:spacing w:before="120"/>
              <w:jc w:val="center"/>
            </w:pPr>
            <w:r>
              <w:rPr>
                <w:rFonts w:hint="eastAsia"/>
              </w:rPr>
              <w:t>29.6%</w:t>
            </w:r>
          </w:p>
        </w:tc>
      </w:tr>
      <w:tr w:rsidR="000E4070">
        <w:tc>
          <w:tcPr>
            <w:tcW w:w="2296" w:type="dxa"/>
          </w:tcPr>
          <w:p w:rsidR="000E4070" w:rsidRDefault="00427B54">
            <w:pPr>
              <w:spacing w:before="120"/>
              <w:jc w:val="center"/>
            </w:pPr>
            <w:proofErr w:type="spellStart"/>
            <w:r>
              <w:rPr>
                <w:rFonts w:hint="eastAsia"/>
              </w:rPr>
              <w:t>eDRX</w:t>
            </w:r>
            <w:proofErr w:type="spellEnd"/>
            <w:r>
              <w:rPr>
                <w:rFonts w:hint="eastAsia"/>
              </w:rPr>
              <w:t>/</w:t>
            </w:r>
            <w:proofErr w:type="spellStart"/>
            <w:r>
              <w:rPr>
                <w:rFonts w:hint="eastAsia"/>
              </w:rPr>
              <w:t>eDRX+PEI</w:t>
            </w:r>
            <w:proofErr w:type="spellEnd"/>
          </w:p>
        </w:tc>
        <w:tc>
          <w:tcPr>
            <w:tcW w:w="2296" w:type="dxa"/>
          </w:tcPr>
          <w:p w:rsidR="000E4070" w:rsidRDefault="00427B54">
            <w:pPr>
              <w:spacing w:before="120"/>
              <w:jc w:val="center"/>
            </w:pPr>
            <w:r>
              <w:rPr>
                <w:rFonts w:hint="eastAsia"/>
              </w:rPr>
              <w:t>26.46s</w:t>
            </w:r>
          </w:p>
        </w:tc>
        <w:tc>
          <w:tcPr>
            <w:tcW w:w="2297" w:type="dxa"/>
          </w:tcPr>
          <w:p w:rsidR="000E4070" w:rsidRDefault="00427B54">
            <w:pPr>
              <w:spacing w:before="120"/>
              <w:jc w:val="center"/>
            </w:pPr>
            <w:r>
              <w:rPr>
                <w:rFonts w:hint="eastAsia"/>
              </w:rPr>
              <w:t>94.7%</w:t>
            </w:r>
          </w:p>
        </w:tc>
        <w:tc>
          <w:tcPr>
            <w:tcW w:w="2297" w:type="dxa"/>
          </w:tcPr>
          <w:p w:rsidR="000E4070" w:rsidRDefault="00427B54">
            <w:pPr>
              <w:spacing w:before="120"/>
              <w:jc w:val="center"/>
            </w:pPr>
            <w:r>
              <w:rPr>
                <w:rFonts w:hint="eastAsia"/>
              </w:rPr>
              <w:t>98.2%</w:t>
            </w:r>
          </w:p>
        </w:tc>
      </w:tr>
      <w:tr w:rsidR="000E4070">
        <w:tc>
          <w:tcPr>
            <w:tcW w:w="2296" w:type="dxa"/>
          </w:tcPr>
          <w:p w:rsidR="000E4070" w:rsidRDefault="00427B54">
            <w:pPr>
              <w:spacing w:before="120"/>
              <w:jc w:val="center"/>
            </w:pPr>
            <w:r>
              <w:rPr>
                <w:rFonts w:hint="eastAsia"/>
              </w:rPr>
              <w:t>LP-WUS based on legacy PO (T</w:t>
            </w:r>
            <w:r>
              <w:rPr>
                <w:rFonts w:hint="eastAsia"/>
                <w:vertAlign w:val="subscript"/>
              </w:rPr>
              <w:t>1</w:t>
            </w:r>
            <w:r>
              <w:rPr>
                <w:rFonts w:hint="eastAsia"/>
              </w:rPr>
              <w:t>)</w:t>
            </w:r>
          </w:p>
        </w:tc>
        <w:tc>
          <w:tcPr>
            <w:tcW w:w="2296" w:type="dxa"/>
          </w:tcPr>
          <w:p w:rsidR="000E4070" w:rsidRDefault="00427B54">
            <w:pPr>
              <w:spacing w:before="120"/>
              <w:jc w:val="center"/>
            </w:pPr>
            <w:r>
              <w:rPr>
                <w:rFonts w:hint="eastAsia"/>
              </w:rPr>
              <w:t>1.38s</w:t>
            </w:r>
          </w:p>
        </w:tc>
        <w:tc>
          <w:tcPr>
            <w:tcW w:w="2297" w:type="dxa"/>
          </w:tcPr>
          <w:p w:rsidR="000E4070" w:rsidRDefault="00427B54">
            <w:pPr>
              <w:spacing w:before="120"/>
              <w:jc w:val="center"/>
            </w:pPr>
            <w:r>
              <w:rPr>
                <w:rFonts w:hint="eastAsia"/>
              </w:rPr>
              <w:t>-</w:t>
            </w:r>
          </w:p>
        </w:tc>
        <w:tc>
          <w:tcPr>
            <w:tcW w:w="2297" w:type="dxa"/>
          </w:tcPr>
          <w:p w:rsidR="000E4070" w:rsidRDefault="00427B54">
            <w:pPr>
              <w:spacing w:before="120"/>
              <w:jc w:val="center"/>
            </w:pPr>
            <w:r>
              <w:rPr>
                <w:rFonts w:hint="eastAsia"/>
              </w:rPr>
              <w:t>67.3%</w:t>
            </w:r>
          </w:p>
        </w:tc>
      </w:tr>
      <w:tr w:rsidR="000E4070">
        <w:tc>
          <w:tcPr>
            <w:tcW w:w="2296" w:type="dxa"/>
          </w:tcPr>
          <w:p w:rsidR="000E4070" w:rsidRDefault="00427B54">
            <w:pPr>
              <w:spacing w:before="120"/>
              <w:jc w:val="center"/>
            </w:pPr>
            <w:r>
              <w:rPr>
                <w:rFonts w:hint="eastAsia"/>
              </w:rPr>
              <w:t>LP-WUS based on legacy PO (T</w:t>
            </w:r>
            <w:r>
              <w:rPr>
                <w:rFonts w:hint="eastAsia"/>
                <w:vertAlign w:val="subscript"/>
              </w:rPr>
              <w:t>1</w:t>
            </w:r>
            <w:r>
              <w:rPr>
                <w:rFonts w:hint="eastAsia"/>
              </w:rPr>
              <w:t>)</w:t>
            </w:r>
          </w:p>
        </w:tc>
        <w:tc>
          <w:tcPr>
            <w:tcW w:w="2296" w:type="dxa"/>
          </w:tcPr>
          <w:p w:rsidR="000E4070" w:rsidRDefault="00427B54">
            <w:pPr>
              <w:spacing w:before="120"/>
              <w:jc w:val="center"/>
            </w:pPr>
            <w:r>
              <w:rPr>
                <w:rFonts w:hint="eastAsia"/>
              </w:rPr>
              <w:t>0.45s</w:t>
            </w:r>
          </w:p>
        </w:tc>
        <w:tc>
          <w:tcPr>
            <w:tcW w:w="2297" w:type="dxa"/>
          </w:tcPr>
          <w:p w:rsidR="000E4070" w:rsidRDefault="00427B54">
            <w:pPr>
              <w:spacing w:before="120"/>
              <w:jc w:val="center"/>
            </w:pPr>
            <w:r>
              <w:rPr>
                <w:rFonts w:hint="eastAsia"/>
              </w:rPr>
              <w:t>-206%</w:t>
            </w:r>
          </w:p>
        </w:tc>
        <w:tc>
          <w:tcPr>
            <w:tcW w:w="2297" w:type="dxa"/>
          </w:tcPr>
          <w:p w:rsidR="000E4070" w:rsidRDefault="00427B54">
            <w:pPr>
              <w:spacing w:before="120"/>
              <w:jc w:val="center"/>
            </w:pPr>
            <w:r>
              <w:rPr>
                <w:rFonts w:hint="eastAsia"/>
              </w:rPr>
              <w:t>-</w:t>
            </w:r>
          </w:p>
        </w:tc>
      </w:tr>
    </w:tbl>
    <w:p w:rsidR="000E4070" w:rsidRDefault="000E4070">
      <w:pPr>
        <w:spacing w:before="120"/>
        <w:jc w:val="center"/>
      </w:pPr>
    </w:p>
    <w:p w:rsidR="000E4070" w:rsidRDefault="00427B54">
      <w:pPr>
        <w:spacing w:before="120"/>
      </w:pPr>
      <w:r>
        <w:rPr>
          <w:rFonts w:hint="eastAsia"/>
        </w:rPr>
        <w:t xml:space="preserve">Based on Table 1, it </w:t>
      </w:r>
      <w:r>
        <w:rPr>
          <w:rFonts w:hint="eastAsia"/>
        </w:rPr>
        <w:t>can be observed:</w:t>
      </w:r>
    </w:p>
    <w:p w:rsidR="000E4070" w:rsidRDefault="00427B54">
      <w:pPr>
        <w:spacing w:before="120"/>
        <w:rPr>
          <w:b/>
          <w:bCs/>
          <w:i/>
          <w:iCs/>
        </w:rPr>
      </w:pPr>
      <w:r>
        <w:rPr>
          <w:rFonts w:hint="eastAsia"/>
          <w:b/>
          <w:bCs/>
          <w:i/>
          <w:iCs/>
        </w:rPr>
        <w:t xml:space="preserve">Observation 10: </w:t>
      </w:r>
      <w:r>
        <w:rPr>
          <w:rFonts w:hint="eastAsia"/>
          <w:b/>
          <w:bCs/>
          <w:i/>
          <w:iCs/>
          <w:szCs w:val="20"/>
        </w:rPr>
        <w:t>Compared with DRX/</w:t>
      </w:r>
      <w:proofErr w:type="spellStart"/>
      <w:r>
        <w:rPr>
          <w:rFonts w:hint="eastAsia"/>
          <w:b/>
          <w:bCs/>
          <w:i/>
          <w:iCs/>
          <w:szCs w:val="20"/>
        </w:rPr>
        <w:t>eDRX</w:t>
      </w:r>
      <w:proofErr w:type="spellEnd"/>
      <w:r>
        <w:rPr>
          <w:rFonts w:hint="eastAsia"/>
          <w:b/>
          <w:bCs/>
          <w:i/>
          <w:iCs/>
          <w:szCs w:val="20"/>
        </w:rPr>
        <w:t xml:space="preserve">, the latency reduction of </w:t>
      </w:r>
      <w:r>
        <w:rPr>
          <w:b/>
          <w:bCs/>
          <w:i/>
          <w:iCs/>
          <w:szCs w:val="20"/>
        </w:rPr>
        <w:t>LP-WUS based on</w:t>
      </w:r>
      <w:r>
        <w:rPr>
          <w:rFonts w:hint="eastAsia"/>
          <w:b/>
          <w:bCs/>
          <w:i/>
          <w:iCs/>
          <w:szCs w:val="20"/>
        </w:rPr>
        <w:t xml:space="preserve"> legacy PO monitoring is -115%/94.7%.</w:t>
      </w:r>
    </w:p>
    <w:p w:rsidR="000E4070" w:rsidRDefault="00427B54">
      <w:pPr>
        <w:spacing w:before="120"/>
        <w:rPr>
          <w:b/>
          <w:bCs/>
          <w:i/>
          <w:iCs/>
        </w:rPr>
      </w:pPr>
      <w:r>
        <w:rPr>
          <w:rFonts w:hint="eastAsia"/>
          <w:b/>
          <w:bCs/>
          <w:i/>
          <w:iCs/>
        </w:rPr>
        <w:t>Observation 11: Compared with DRX/</w:t>
      </w:r>
      <w:proofErr w:type="spellStart"/>
      <w:r>
        <w:rPr>
          <w:rFonts w:hint="eastAsia"/>
          <w:b/>
          <w:bCs/>
          <w:i/>
          <w:iCs/>
        </w:rPr>
        <w:t>eDRX</w:t>
      </w:r>
      <w:proofErr w:type="spellEnd"/>
      <w:r>
        <w:rPr>
          <w:rFonts w:hint="eastAsia"/>
          <w:b/>
          <w:bCs/>
          <w:i/>
          <w:iCs/>
        </w:rPr>
        <w:t xml:space="preserve">, the latency reduction of </w:t>
      </w:r>
      <w:r>
        <w:rPr>
          <w:b/>
          <w:bCs/>
          <w:i/>
          <w:iCs/>
          <w:szCs w:val="20"/>
        </w:rPr>
        <w:t>LP-WUS based on</w:t>
      </w:r>
      <w:r>
        <w:rPr>
          <w:rFonts w:hint="eastAsia"/>
          <w:b/>
          <w:bCs/>
          <w:i/>
          <w:iCs/>
        </w:rPr>
        <w:t xml:space="preserve"> dynamic PO monitoring is 29.6%/98.2%.</w:t>
      </w:r>
    </w:p>
    <w:p w:rsidR="000E4070" w:rsidRDefault="00427B54">
      <w:pPr>
        <w:spacing w:before="120"/>
        <w:rPr>
          <w:b/>
          <w:bCs/>
          <w:i/>
          <w:iCs/>
        </w:rPr>
      </w:pPr>
      <w:r>
        <w:rPr>
          <w:rFonts w:hint="eastAsia"/>
          <w:b/>
          <w:bCs/>
          <w:i/>
          <w:iCs/>
        </w:rPr>
        <w:t xml:space="preserve">Observation 12: Compared with </w:t>
      </w:r>
      <w:r>
        <w:rPr>
          <w:b/>
          <w:bCs/>
          <w:i/>
          <w:iCs/>
          <w:szCs w:val="20"/>
        </w:rPr>
        <w:t>LP-WUS based on</w:t>
      </w:r>
      <w:r>
        <w:rPr>
          <w:rFonts w:hint="eastAsia"/>
          <w:b/>
          <w:bCs/>
          <w:i/>
          <w:iCs/>
        </w:rPr>
        <w:t xml:space="preserve"> legacy PO, the latency reduction of </w:t>
      </w:r>
      <w:r>
        <w:rPr>
          <w:b/>
          <w:bCs/>
          <w:i/>
          <w:iCs/>
          <w:szCs w:val="20"/>
        </w:rPr>
        <w:t>LP-WUS based on</w:t>
      </w:r>
      <w:r>
        <w:rPr>
          <w:rFonts w:hint="eastAsia"/>
          <w:b/>
          <w:bCs/>
          <w:i/>
          <w:iCs/>
        </w:rPr>
        <w:t xml:space="preserve"> dynamic PO is 67.3%.</w:t>
      </w:r>
    </w:p>
    <w:p w:rsidR="000E4070" w:rsidRDefault="00427B54">
      <w:pPr>
        <w:spacing w:before="120"/>
        <w:rPr>
          <w:highlight w:val="yellow"/>
        </w:rPr>
      </w:pPr>
      <w:r>
        <w:rPr>
          <w:rFonts w:hint="eastAsia"/>
        </w:rPr>
        <w:t>Once LP-WUS miss detection happens, the MR is not power</w:t>
      </w:r>
      <w:r>
        <w:t>ed</w:t>
      </w:r>
      <w:r>
        <w:rPr>
          <w:rFonts w:hint="eastAsia"/>
        </w:rPr>
        <w:t xml:space="preserve"> on to receive paging message and send PRACH. The </w:t>
      </w:r>
      <w:proofErr w:type="spellStart"/>
      <w:r>
        <w:rPr>
          <w:rFonts w:hint="eastAsia"/>
        </w:rPr>
        <w:t>eNB</w:t>
      </w:r>
      <w:proofErr w:type="spellEnd"/>
      <w:r>
        <w:rPr>
          <w:rFonts w:hint="eastAsia"/>
        </w:rPr>
        <w:t xml:space="preserve"> can identify that a miss d</w:t>
      </w:r>
      <w:r>
        <w:rPr>
          <w:rFonts w:hint="eastAsia"/>
        </w:rPr>
        <w:t xml:space="preserve">etection happens only after the </w:t>
      </w:r>
      <w:proofErr w:type="spellStart"/>
      <w:r>
        <w:rPr>
          <w:rFonts w:hint="eastAsia"/>
        </w:rPr>
        <w:t>eNB</w:t>
      </w:r>
      <w:proofErr w:type="spellEnd"/>
      <w:r>
        <w:rPr>
          <w:rFonts w:hint="eastAsia"/>
        </w:rPr>
        <w:t xml:space="preserve"> has not received PRACH. Then </w:t>
      </w:r>
      <w:proofErr w:type="spellStart"/>
      <w:r>
        <w:rPr>
          <w:rFonts w:hint="eastAsia"/>
        </w:rPr>
        <w:t>eNB</w:t>
      </w:r>
      <w:proofErr w:type="spellEnd"/>
      <w:r>
        <w:rPr>
          <w:rFonts w:hint="eastAsia"/>
        </w:rPr>
        <w:t xml:space="preserve"> pages the UE again in the next first PO. Therefore</w:t>
      </w:r>
      <w:r>
        <w:t>,</w:t>
      </w:r>
      <w:r>
        <w:rPr>
          <w:rFonts w:hint="eastAsia"/>
        </w:rPr>
        <w:t xml:space="preserve"> the latency caused by LP-WUS miss detection should be considered. One example is shown in Figure 5. Considering the miss detection of L</w:t>
      </w:r>
      <w:r>
        <w:rPr>
          <w:rFonts w:hint="eastAsia"/>
        </w:rPr>
        <w:t>P-WUS, the latency is T=T</w:t>
      </w:r>
      <w:r>
        <w:rPr>
          <w:rFonts w:hint="eastAsia"/>
          <w:vertAlign w:val="subscript"/>
        </w:rPr>
        <w:t>1</w:t>
      </w:r>
      <w:r>
        <w:rPr>
          <w:rFonts w:hint="eastAsia"/>
        </w:rPr>
        <w:t>/T</w:t>
      </w:r>
      <w:r>
        <w:rPr>
          <w:rFonts w:hint="eastAsia"/>
          <w:vertAlign w:val="subscript"/>
        </w:rPr>
        <w:t>2</w:t>
      </w:r>
      <w:r>
        <w:rPr>
          <w:rFonts w:hint="eastAsia"/>
        </w:rPr>
        <w:t>+m%*(T</w:t>
      </w:r>
      <w:r>
        <w:rPr>
          <w:rFonts w:hint="eastAsia"/>
          <w:vertAlign w:val="subscript"/>
        </w:rPr>
        <w:t>offset</w:t>
      </w:r>
      <w:r>
        <w:rPr>
          <w:rFonts w:hint="eastAsia"/>
        </w:rPr>
        <w:t>+T</w:t>
      </w:r>
      <w:r>
        <w:rPr>
          <w:rFonts w:hint="eastAsia"/>
          <w:vertAlign w:val="subscript"/>
        </w:rPr>
        <w:t>1</w:t>
      </w:r>
      <w:r>
        <w:rPr>
          <w:rFonts w:hint="eastAsia"/>
        </w:rPr>
        <w:t>/T</w:t>
      </w:r>
      <w:r>
        <w:rPr>
          <w:rFonts w:hint="eastAsia"/>
          <w:vertAlign w:val="subscript"/>
        </w:rPr>
        <w:t>2</w:t>
      </w:r>
      <w:r>
        <w:rPr>
          <w:rFonts w:hint="eastAsia"/>
        </w:rPr>
        <w:t>)</w:t>
      </w:r>
      <w:r>
        <w:t xml:space="preserve">, </w:t>
      </w:r>
      <w:r>
        <w:rPr>
          <w:rFonts w:hint="eastAsia"/>
        </w:rPr>
        <w:t xml:space="preserve">wherein m% is miss detection rate, </w:t>
      </w:r>
      <w:proofErr w:type="spellStart"/>
      <w:r>
        <w:rPr>
          <w:rFonts w:hint="eastAsia"/>
        </w:rPr>
        <w:t>T</w:t>
      </w:r>
      <w:r>
        <w:rPr>
          <w:rFonts w:hint="eastAsia"/>
          <w:vertAlign w:val="subscript"/>
        </w:rPr>
        <w:t>offset</w:t>
      </w:r>
      <w:proofErr w:type="spellEnd"/>
      <w:r>
        <w:rPr>
          <w:rFonts w:hint="eastAsia"/>
        </w:rPr>
        <w:t xml:space="preserve"> includes two parts, one is the gap between PO and RO and </w:t>
      </w:r>
      <w:r>
        <w:t xml:space="preserve">the </w:t>
      </w:r>
      <w:r>
        <w:rPr>
          <w:rFonts w:hint="eastAsia"/>
        </w:rPr>
        <w:t>other is the gap between RO and next LP-WUS. Obviously, the latency impact caused by MDR is small if d</w:t>
      </w:r>
      <w:r>
        <w:rPr>
          <w:rFonts w:hint="eastAsia"/>
        </w:rPr>
        <w:t>ynamic PO is used.</w:t>
      </w:r>
    </w:p>
    <w:p w:rsidR="000E4070" w:rsidRDefault="00427B54">
      <w:pPr>
        <w:spacing w:before="120"/>
        <w:jc w:val="center"/>
      </w:pPr>
      <w:r>
        <w:rPr>
          <w:noProof/>
        </w:rPr>
        <w:lastRenderedPageBreak/>
        <w:drawing>
          <wp:inline distT="0" distB="0" distL="114300" distR="114300">
            <wp:extent cx="4175125" cy="181991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4"/>
                    <a:stretch>
                      <a:fillRect/>
                    </a:stretch>
                  </pic:blipFill>
                  <pic:spPr>
                    <a:xfrm>
                      <a:off x="0" y="0"/>
                      <a:ext cx="4185335" cy="1824398"/>
                    </a:xfrm>
                    <a:prstGeom prst="rect">
                      <a:avLst/>
                    </a:prstGeom>
                    <a:noFill/>
                    <a:ln>
                      <a:noFill/>
                    </a:ln>
                  </pic:spPr>
                </pic:pic>
              </a:graphicData>
            </a:graphic>
          </wp:inline>
        </w:drawing>
      </w:r>
    </w:p>
    <w:p w:rsidR="000E4070" w:rsidRDefault="00427B54">
      <w:pPr>
        <w:spacing w:before="120"/>
        <w:jc w:val="center"/>
      </w:pPr>
      <w:r>
        <w:rPr>
          <w:rFonts w:hint="eastAsia"/>
        </w:rPr>
        <w:t>Figure 4. Latency for LP-WUS when miss detection happen</w:t>
      </w:r>
      <w:r>
        <w:t>s</w:t>
      </w:r>
    </w:p>
    <w:p w:rsidR="000E4070" w:rsidRDefault="00427B54">
      <w:pPr>
        <w:spacing w:before="120" w:after="240"/>
        <w:rPr>
          <w:b/>
          <w:bCs/>
          <w:i/>
          <w:iCs/>
        </w:rPr>
      </w:pPr>
      <w:r>
        <w:rPr>
          <w:rFonts w:hint="eastAsia"/>
          <w:b/>
          <w:bCs/>
          <w:i/>
          <w:iCs/>
        </w:rPr>
        <w:t>Observation 13: The latency impact caused by miss detection is small if dynamic PO is used.</w:t>
      </w:r>
    </w:p>
    <w:p w:rsidR="000E4070" w:rsidRDefault="00427B54">
      <w:pPr>
        <w:spacing w:before="120" w:after="240"/>
        <w:rPr>
          <w:b/>
          <w:bCs/>
          <w:i/>
          <w:iCs/>
        </w:rPr>
      </w:pPr>
      <w:r>
        <w:rPr>
          <w:rFonts w:hint="eastAsia"/>
          <w:b/>
          <w:bCs/>
          <w:i/>
          <w:iCs/>
        </w:rPr>
        <w:t>Proposal 9:</w:t>
      </w:r>
      <w:r>
        <w:rPr>
          <w:b/>
          <w:bCs/>
          <w:i/>
          <w:iCs/>
        </w:rPr>
        <w:t xml:space="preserve"> </w:t>
      </w:r>
      <w:r>
        <w:rPr>
          <w:rFonts w:hint="eastAsia"/>
          <w:b/>
          <w:bCs/>
          <w:i/>
          <w:iCs/>
        </w:rPr>
        <w:t xml:space="preserve">For latency reduction, dynamic PO can </w:t>
      </w:r>
      <w:r>
        <w:rPr>
          <w:b/>
          <w:bCs/>
          <w:i/>
          <w:iCs/>
        </w:rPr>
        <w:t xml:space="preserve">be considered </w:t>
      </w:r>
      <w:r>
        <w:rPr>
          <w:rFonts w:hint="eastAsia"/>
          <w:b/>
          <w:bCs/>
          <w:i/>
          <w:iCs/>
        </w:rPr>
        <w:t>for LP-WUS.</w:t>
      </w:r>
    </w:p>
    <w:p w:rsidR="000E4070" w:rsidRDefault="00427B54">
      <w:pPr>
        <w:keepNext/>
        <w:keepLines/>
        <w:widowControl w:val="0"/>
        <w:autoSpaceDE w:val="0"/>
        <w:autoSpaceDN w:val="0"/>
        <w:adjustRightInd w:val="0"/>
        <w:spacing w:before="120" w:line="360" w:lineRule="auto"/>
        <w:ind w:left="573" w:hanging="573"/>
        <w:outlineLvl w:val="1"/>
      </w:pPr>
      <w:r>
        <w:rPr>
          <w:rFonts w:ascii="Arial" w:eastAsia="黑体" w:hAnsi="Arial" w:hint="eastAsia"/>
          <w:sz w:val="28"/>
          <w:szCs w:val="28"/>
        </w:rPr>
        <w:t xml:space="preserve">4.2 </w:t>
      </w:r>
      <w:r>
        <w:rPr>
          <w:rFonts w:ascii="Arial" w:eastAsia="黑体" w:hAnsi="Arial" w:hint="eastAsia"/>
          <w:sz w:val="28"/>
          <w:szCs w:val="28"/>
        </w:rPr>
        <w:t>Monitoring mechanism</w:t>
      </w:r>
    </w:p>
    <w:p w:rsidR="000E4070" w:rsidRDefault="00427B54">
      <w:pPr>
        <w:spacing w:before="120"/>
      </w:pPr>
      <w:r>
        <w:rPr>
          <w:rFonts w:hint="eastAsia"/>
        </w:rPr>
        <w:t>If the LP-WUS is discontinuous</w:t>
      </w:r>
      <w:r>
        <w:t>ly</w:t>
      </w:r>
      <w:r>
        <w:rPr>
          <w:rFonts w:hint="eastAsia"/>
        </w:rPr>
        <w:t xml:space="preserve"> monitored by UE,</w:t>
      </w:r>
      <w:r>
        <w:t xml:space="preserve"> </w:t>
      </w:r>
      <w:proofErr w:type="gramStart"/>
      <w:r>
        <w:rPr>
          <w:rFonts w:cs="Times" w:hint="eastAsia"/>
          <w:szCs w:val="20"/>
        </w:rPr>
        <w:t>T</w:t>
      </w:r>
      <w:r>
        <w:rPr>
          <w:rFonts w:hint="eastAsia"/>
        </w:rPr>
        <w:t>he</w:t>
      </w:r>
      <w:proofErr w:type="gramEnd"/>
      <w:r>
        <w:rPr>
          <w:rFonts w:hint="eastAsia"/>
        </w:rPr>
        <w:t xml:space="preserve"> latency caused by on-and-off cycle should be added for T</w:t>
      </w:r>
      <w:r>
        <w:rPr>
          <w:rFonts w:hint="eastAsia"/>
          <w:vertAlign w:val="subscript"/>
        </w:rPr>
        <w:t>1</w:t>
      </w:r>
      <w:r>
        <w:rPr>
          <w:rFonts w:hint="eastAsia"/>
        </w:rPr>
        <w:t xml:space="preserve"> and T</w:t>
      </w:r>
      <w:r>
        <w:rPr>
          <w:rFonts w:hint="eastAsia"/>
          <w:vertAlign w:val="subscript"/>
        </w:rPr>
        <w:t>2</w:t>
      </w:r>
      <w:r>
        <w:rPr>
          <w:rFonts w:hint="eastAsia"/>
        </w:rPr>
        <w:t xml:space="preserve">. Obviously, the latency for on-off </w:t>
      </w:r>
      <w:r>
        <w:t>duty cycle</w:t>
      </w:r>
      <w:r>
        <w:rPr>
          <w:rFonts w:hint="eastAsia"/>
        </w:rPr>
        <w:t xml:space="preserve"> monitoring mechanism would be larger than that for always on monitorin</w:t>
      </w:r>
      <w:r>
        <w:rPr>
          <w:rFonts w:hint="eastAsia"/>
        </w:rPr>
        <w:t xml:space="preserve">g. Moreover, different </w:t>
      </w:r>
      <w:r>
        <w:t>duty cycle</w:t>
      </w:r>
      <w:r>
        <w:rPr>
          <w:rFonts w:hint="eastAsia"/>
        </w:rPr>
        <w:t xml:space="preserve"> monitoring scheme</w:t>
      </w:r>
      <w:r>
        <w:t>s</w:t>
      </w:r>
      <w:r>
        <w:rPr>
          <w:rFonts w:hint="eastAsia"/>
        </w:rPr>
        <w:t xml:space="preserve"> ha</w:t>
      </w:r>
      <w:r>
        <w:t>ve</w:t>
      </w:r>
      <w:r>
        <w:rPr>
          <w:rFonts w:hint="eastAsia"/>
        </w:rPr>
        <w:t xml:space="preserve"> different impacts on the latency. The following table</w:t>
      </w:r>
      <w:r>
        <w:t xml:space="preserve"> provides the evaluation results of latency of LP-WUS with different monitoring schemes.</w:t>
      </w:r>
    </w:p>
    <w:p w:rsidR="000E4070" w:rsidRDefault="00427B54">
      <w:pPr>
        <w:spacing w:before="120"/>
        <w:jc w:val="center"/>
      </w:pPr>
      <w:r>
        <w:t xml:space="preserve">Table </w:t>
      </w:r>
      <w:r>
        <w:rPr>
          <w:rFonts w:hint="eastAsia"/>
        </w:rPr>
        <w:t>2. Latency evaluation</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2"/>
        <w:gridCol w:w="2442"/>
        <w:gridCol w:w="2872"/>
      </w:tblGrid>
      <w:tr w:rsidR="000E4070">
        <w:tc>
          <w:tcPr>
            <w:tcW w:w="3682" w:type="dxa"/>
          </w:tcPr>
          <w:p w:rsidR="000E4070" w:rsidRDefault="000E4070">
            <w:pPr>
              <w:spacing w:before="120"/>
            </w:pPr>
          </w:p>
        </w:tc>
        <w:tc>
          <w:tcPr>
            <w:tcW w:w="2442" w:type="dxa"/>
          </w:tcPr>
          <w:p w:rsidR="000E4070" w:rsidRDefault="00427B54">
            <w:pPr>
              <w:spacing w:before="120"/>
            </w:pPr>
            <w:r>
              <w:rPr>
                <w:rFonts w:hint="eastAsia"/>
              </w:rPr>
              <w:t xml:space="preserve"> T</w:t>
            </w:r>
            <w:r>
              <w:rPr>
                <w:rFonts w:hint="eastAsia"/>
                <w:vertAlign w:val="subscript"/>
              </w:rPr>
              <w:t>1</w:t>
            </w:r>
            <w:r>
              <w:rPr>
                <w:rFonts w:hint="eastAsia"/>
              </w:rPr>
              <w:t xml:space="preserve"> </w:t>
            </w:r>
          </w:p>
        </w:tc>
        <w:tc>
          <w:tcPr>
            <w:tcW w:w="2872" w:type="dxa"/>
          </w:tcPr>
          <w:p w:rsidR="000E4070" w:rsidRDefault="00427B54">
            <w:pPr>
              <w:spacing w:before="120"/>
            </w:pPr>
            <w:r>
              <w:rPr>
                <w:rFonts w:hint="eastAsia"/>
              </w:rPr>
              <w:t>T</w:t>
            </w:r>
            <w:r>
              <w:rPr>
                <w:rFonts w:hint="eastAsia"/>
                <w:vertAlign w:val="subscript"/>
              </w:rPr>
              <w:t>2</w:t>
            </w:r>
          </w:p>
        </w:tc>
      </w:tr>
      <w:tr w:rsidR="000E4070">
        <w:tc>
          <w:tcPr>
            <w:tcW w:w="3682" w:type="dxa"/>
          </w:tcPr>
          <w:p w:rsidR="000E4070" w:rsidRDefault="00427B54">
            <w:pPr>
              <w:spacing w:before="120"/>
            </w:pPr>
            <w:r>
              <w:rPr>
                <w:rFonts w:hint="eastAsia"/>
              </w:rPr>
              <w:t>Always on monitori</w:t>
            </w:r>
            <w:r>
              <w:rPr>
                <w:rFonts w:hint="eastAsia"/>
              </w:rPr>
              <w:t>ng</w:t>
            </w:r>
          </w:p>
        </w:tc>
        <w:tc>
          <w:tcPr>
            <w:tcW w:w="2442" w:type="dxa"/>
          </w:tcPr>
          <w:p w:rsidR="000E4070" w:rsidRDefault="00427B54">
            <w:pPr>
              <w:spacing w:before="120"/>
            </w:pPr>
            <w:r>
              <w:rPr>
                <w:rFonts w:hint="eastAsia"/>
              </w:rPr>
              <w:t>1.382s</w:t>
            </w:r>
          </w:p>
        </w:tc>
        <w:tc>
          <w:tcPr>
            <w:tcW w:w="2872" w:type="dxa"/>
          </w:tcPr>
          <w:p w:rsidR="000E4070" w:rsidRDefault="00427B54">
            <w:pPr>
              <w:spacing w:before="120"/>
            </w:pPr>
            <w:r>
              <w:rPr>
                <w:rFonts w:hint="eastAsia"/>
              </w:rPr>
              <w:t>0.45s</w:t>
            </w:r>
          </w:p>
        </w:tc>
      </w:tr>
      <w:tr w:rsidR="000E4070">
        <w:tc>
          <w:tcPr>
            <w:tcW w:w="3682" w:type="dxa"/>
          </w:tcPr>
          <w:p w:rsidR="000E4070" w:rsidRDefault="00427B54">
            <w:pPr>
              <w:spacing w:before="120"/>
            </w:pPr>
            <w:r>
              <w:rPr>
                <w:rFonts w:hint="eastAsia"/>
              </w:rPr>
              <w:t xml:space="preserve">on-off </w:t>
            </w:r>
            <w:r>
              <w:t>duty cycle</w:t>
            </w:r>
            <w:r>
              <w:rPr>
                <w:rFonts w:hint="eastAsia"/>
              </w:rPr>
              <w:t xml:space="preserve"> monitoring</w:t>
            </w:r>
          </w:p>
          <w:p w:rsidR="000E4070" w:rsidRDefault="00427B54">
            <w:pPr>
              <w:spacing w:before="120"/>
            </w:pPr>
            <w:r>
              <w:rPr>
                <w:rFonts w:hint="eastAsia"/>
              </w:rPr>
              <w:t>(duty cycle=1.28s and on duration=10ms)</w:t>
            </w:r>
          </w:p>
        </w:tc>
        <w:tc>
          <w:tcPr>
            <w:tcW w:w="2442" w:type="dxa"/>
          </w:tcPr>
          <w:p w:rsidR="000E4070" w:rsidRDefault="00427B54">
            <w:pPr>
              <w:spacing w:before="120"/>
            </w:pPr>
            <w:r>
              <w:rPr>
                <w:rFonts w:hint="eastAsia"/>
              </w:rPr>
              <w:t>1.909s</w:t>
            </w:r>
          </w:p>
        </w:tc>
        <w:tc>
          <w:tcPr>
            <w:tcW w:w="2872" w:type="dxa"/>
          </w:tcPr>
          <w:p w:rsidR="000E4070" w:rsidRDefault="00427B54">
            <w:pPr>
              <w:spacing w:before="120"/>
            </w:pPr>
            <w:r>
              <w:rPr>
                <w:rFonts w:hint="eastAsia"/>
              </w:rPr>
              <w:t>1.08s</w:t>
            </w:r>
          </w:p>
        </w:tc>
      </w:tr>
      <w:tr w:rsidR="000E4070">
        <w:tc>
          <w:tcPr>
            <w:tcW w:w="3682" w:type="dxa"/>
          </w:tcPr>
          <w:p w:rsidR="000E4070" w:rsidRDefault="00427B54">
            <w:pPr>
              <w:spacing w:before="120"/>
            </w:pPr>
            <w:r>
              <w:t>I</w:t>
            </w:r>
            <w:r>
              <w:rPr>
                <w:rFonts w:hint="eastAsia"/>
              </w:rPr>
              <w:t xml:space="preserve">ncreased </w:t>
            </w:r>
            <w:r>
              <w:t>l</w:t>
            </w:r>
            <w:r>
              <w:rPr>
                <w:rFonts w:hint="eastAsia"/>
              </w:rPr>
              <w:t>atency (duty cycle vs always-on)</w:t>
            </w:r>
          </w:p>
        </w:tc>
        <w:tc>
          <w:tcPr>
            <w:tcW w:w="2442" w:type="dxa"/>
          </w:tcPr>
          <w:p w:rsidR="000E4070" w:rsidRDefault="00427B54">
            <w:pPr>
              <w:spacing w:before="120"/>
            </w:pPr>
            <w:r>
              <w:rPr>
                <w:rFonts w:hint="eastAsia"/>
              </w:rPr>
              <w:t>38%</w:t>
            </w:r>
          </w:p>
        </w:tc>
        <w:tc>
          <w:tcPr>
            <w:tcW w:w="2872" w:type="dxa"/>
          </w:tcPr>
          <w:p w:rsidR="000E4070" w:rsidRDefault="00427B54">
            <w:pPr>
              <w:spacing w:before="120"/>
            </w:pPr>
            <w:r>
              <w:rPr>
                <w:rFonts w:hint="eastAsia"/>
              </w:rPr>
              <w:t>140%</w:t>
            </w:r>
          </w:p>
        </w:tc>
      </w:tr>
    </w:tbl>
    <w:p w:rsidR="000E4070" w:rsidRDefault="00427B54">
      <w:pPr>
        <w:spacing w:before="120"/>
      </w:pPr>
      <w:r>
        <w:rPr>
          <w:rFonts w:hint="eastAsia"/>
        </w:rPr>
        <w:t>Based on the Table 2, it can be observed:</w:t>
      </w:r>
    </w:p>
    <w:p w:rsidR="000E4070" w:rsidRDefault="00427B54">
      <w:pPr>
        <w:spacing w:before="120"/>
        <w:rPr>
          <w:b/>
          <w:bCs/>
          <w:i/>
          <w:iCs/>
        </w:rPr>
      </w:pPr>
      <w:r>
        <w:rPr>
          <w:rFonts w:hint="eastAsia"/>
          <w:b/>
          <w:bCs/>
          <w:i/>
          <w:iCs/>
        </w:rPr>
        <w:t xml:space="preserve">Observation 14: </w:t>
      </w:r>
    </w:p>
    <w:p w:rsidR="000E4070" w:rsidRDefault="00427B54">
      <w:pPr>
        <w:numPr>
          <w:ilvl w:val="0"/>
          <w:numId w:val="19"/>
        </w:numPr>
        <w:spacing w:before="120"/>
        <w:rPr>
          <w:b/>
          <w:bCs/>
          <w:i/>
          <w:iCs/>
        </w:rPr>
      </w:pPr>
      <w:r>
        <w:rPr>
          <w:rFonts w:hint="eastAsia"/>
          <w:b/>
          <w:bCs/>
          <w:i/>
          <w:iCs/>
        </w:rPr>
        <w:t xml:space="preserve">Based on always-on monitoring and dynamic </w:t>
      </w:r>
      <w:r>
        <w:rPr>
          <w:rFonts w:hint="eastAsia"/>
          <w:b/>
          <w:bCs/>
          <w:i/>
          <w:iCs/>
        </w:rPr>
        <w:t>PO, the minimum latency from data arrival to detection of PO would be as low as 0.45s, and power saving gain also can be achieved.</w:t>
      </w:r>
    </w:p>
    <w:p w:rsidR="000E4070" w:rsidRDefault="00427B54">
      <w:pPr>
        <w:numPr>
          <w:ilvl w:val="0"/>
          <w:numId w:val="19"/>
        </w:numPr>
        <w:spacing w:before="120"/>
        <w:rPr>
          <w:b/>
          <w:bCs/>
          <w:i/>
          <w:iCs/>
        </w:rPr>
      </w:pPr>
      <w:r>
        <w:rPr>
          <w:rFonts w:hint="eastAsia"/>
          <w:b/>
          <w:bCs/>
          <w:i/>
          <w:iCs/>
        </w:rPr>
        <w:t xml:space="preserve">Compare with always on monitoring, the latency increase of duty cycle monitoring may be up to 137%. </w:t>
      </w:r>
    </w:p>
    <w:p w:rsidR="000E4070" w:rsidRDefault="00427B54">
      <w:pPr>
        <w:spacing w:before="120" w:after="240"/>
        <w:rPr>
          <w:b/>
          <w:bCs/>
          <w:i/>
          <w:iCs/>
        </w:rPr>
      </w:pPr>
      <w:r>
        <w:rPr>
          <w:rFonts w:hint="eastAsia"/>
          <w:b/>
          <w:bCs/>
          <w:i/>
          <w:iCs/>
        </w:rPr>
        <w:t>Proposal 10: For latency</w:t>
      </w:r>
      <w:r>
        <w:rPr>
          <w:rFonts w:hint="eastAsia"/>
          <w:b/>
          <w:bCs/>
          <w:i/>
          <w:iCs/>
        </w:rPr>
        <w:t xml:space="preserve"> evaluation, both continuous monitoring and duty cycle monitoring can be considered for LP-WUS.</w:t>
      </w:r>
    </w:p>
    <w:p w:rsidR="000E4070" w:rsidRDefault="00427B54">
      <w:pPr>
        <w:keepNext/>
        <w:keepLines/>
        <w:widowControl w:val="0"/>
        <w:autoSpaceDE w:val="0"/>
        <w:autoSpaceDN w:val="0"/>
        <w:adjustRightInd w:val="0"/>
        <w:spacing w:before="120" w:line="360" w:lineRule="auto"/>
        <w:ind w:left="573" w:hanging="573"/>
        <w:outlineLvl w:val="1"/>
        <w:rPr>
          <w:rFonts w:eastAsia="黑体"/>
        </w:rPr>
      </w:pPr>
      <w:r>
        <w:rPr>
          <w:rFonts w:ascii="Arial" w:eastAsia="黑体" w:hAnsi="Arial" w:hint="eastAsia"/>
          <w:sz w:val="28"/>
          <w:szCs w:val="28"/>
        </w:rPr>
        <w:t>4.3 Sending PRACH after LP-WUS</w:t>
      </w:r>
    </w:p>
    <w:p w:rsidR="000E4070" w:rsidRDefault="00427B54">
      <w:pPr>
        <w:spacing w:before="120" w:after="0"/>
      </w:pPr>
      <w:r>
        <w:rPr>
          <w:rFonts w:hint="eastAsia"/>
        </w:rPr>
        <w:t xml:space="preserve">The following figure illustrate the latency based on legacy PO monitoring, dynamic PO monitoring and sending PRACH after </w:t>
      </w:r>
      <w:r>
        <w:rPr>
          <w:rFonts w:hint="eastAsia"/>
        </w:rPr>
        <w:t>receiving LP-WUS.</w:t>
      </w:r>
    </w:p>
    <w:p w:rsidR="000E4070" w:rsidRDefault="00427B54">
      <w:pPr>
        <w:spacing w:before="120" w:after="240"/>
        <w:jc w:val="center"/>
        <w:rPr>
          <w:b/>
          <w:bCs/>
          <w:i/>
          <w:iCs/>
        </w:rPr>
      </w:pPr>
      <w:r>
        <w:rPr>
          <w:noProof/>
        </w:rPr>
        <w:lastRenderedPageBreak/>
        <w:drawing>
          <wp:inline distT="0" distB="0" distL="114300" distR="114300">
            <wp:extent cx="5691505" cy="2744470"/>
            <wp:effectExtent l="0" t="0" r="4445" b="1778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25"/>
                    <a:stretch>
                      <a:fillRect/>
                    </a:stretch>
                  </pic:blipFill>
                  <pic:spPr>
                    <a:xfrm>
                      <a:off x="0" y="0"/>
                      <a:ext cx="5691505" cy="2744470"/>
                    </a:xfrm>
                    <a:prstGeom prst="rect">
                      <a:avLst/>
                    </a:prstGeom>
                    <a:noFill/>
                    <a:ln>
                      <a:noFill/>
                    </a:ln>
                  </pic:spPr>
                </pic:pic>
              </a:graphicData>
            </a:graphic>
          </wp:inline>
        </w:drawing>
      </w:r>
    </w:p>
    <w:p w:rsidR="000E4070" w:rsidRDefault="00427B54">
      <w:pPr>
        <w:spacing w:before="120" w:after="0"/>
        <w:jc w:val="center"/>
      </w:pPr>
      <w:r>
        <w:rPr>
          <w:rFonts w:hint="eastAsia"/>
        </w:rPr>
        <w:t>Figure x5 latency based on legacy PO monitoring, dynamic PO monitoring and sending PRACH after receiving LP-WUS</w:t>
      </w:r>
    </w:p>
    <w:p w:rsidR="000E4070" w:rsidRDefault="00427B54">
      <w:pPr>
        <w:spacing w:before="120" w:after="0"/>
      </w:pPr>
      <w:r>
        <w:rPr>
          <w:rFonts w:hint="eastAsia"/>
        </w:rPr>
        <w:t xml:space="preserve">Obviously, directly sending PRACH has the lowest latency. Compared with dynamic PO, it saves the time for monitoring PO and </w:t>
      </w:r>
      <w:r>
        <w:rPr>
          <w:rFonts w:hint="eastAsia"/>
        </w:rPr>
        <w:t>processing corresponding procedure. Generally, from RACH procedure to connected mode, there may be 300ms latency around. Considering this, via dynamic PO and starting PRACH after receiving LP-WUS, it is possible to access to the NW within 1s from a power s</w:t>
      </w:r>
      <w:r>
        <w:rPr>
          <w:rFonts w:hint="eastAsia"/>
        </w:rPr>
        <w:t>aving state.</w:t>
      </w:r>
    </w:p>
    <w:p w:rsidR="000E4070" w:rsidRDefault="00427B54">
      <w:pPr>
        <w:spacing w:before="120" w:after="0"/>
        <w:rPr>
          <w:b/>
          <w:bCs/>
          <w:i/>
          <w:iCs/>
        </w:rPr>
      </w:pPr>
      <w:r>
        <w:rPr>
          <w:rFonts w:hint="eastAsia"/>
          <w:b/>
          <w:bCs/>
          <w:i/>
          <w:iCs/>
        </w:rPr>
        <w:t>Observation 15: Via dynamic PO and starting PRACH after receiving LP-WUS, it is possible to access to the NW within 1s from a power saving state.</w:t>
      </w:r>
    </w:p>
    <w:p w:rsidR="000E4070" w:rsidRDefault="00427B54">
      <w:pPr>
        <w:numPr>
          <w:ilvl w:val="0"/>
          <w:numId w:val="20"/>
        </w:numPr>
        <w:spacing w:before="120" w:after="0"/>
        <w:rPr>
          <w:b/>
          <w:bCs/>
          <w:i/>
          <w:iCs/>
        </w:rPr>
      </w:pPr>
      <w:r>
        <w:rPr>
          <w:rFonts w:hint="eastAsia"/>
          <w:b/>
          <w:bCs/>
          <w:i/>
          <w:iCs/>
        </w:rPr>
        <w:t>Starting PRACH has the lowest latency</w:t>
      </w:r>
      <w:r>
        <w:rPr>
          <w:rFonts w:hint="eastAsia"/>
          <w:b/>
          <w:bCs/>
          <w:i/>
          <w:iCs/>
        </w:rPr>
        <w:t xml:space="preserve"> and</w:t>
      </w:r>
      <w:r>
        <w:rPr>
          <w:rFonts w:hint="eastAsia"/>
          <w:b/>
          <w:bCs/>
          <w:i/>
          <w:iCs/>
        </w:rPr>
        <w:t xml:space="preserve"> may help </w:t>
      </w:r>
      <w:proofErr w:type="spellStart"/>
      <w:r>
        <w:rPr>
          <w:rFonts w:hint="eastAsia"/>
          <w:b/>
          <w:bCs/>
          <w:i/>
          <w:iCs/>
        </w:rPr>
        <w:t>gNB</w:t>
      </w:r>
      <w:proofErr w:type="spellEnd"/>
      <w:r>
        <w:rPr>
          <w:rFonts w:hint="eastAsia"/>
          <w:b/>
          <w:bCs/>
          <w:i/>
          <w:iCs/>
        </w:rPr>
        <w:t xml:space="preserve"> save paging resources.</w:t>
      </w:r>
    </w:p>
    <w:p w:rsidR="000E4070" w:rsidRDefault="000E4070">
      <w:pPr>
        <w:spacing w:before="120" w:after="0"/>
        <w:rPr>
          <w:b/>
          <w:bCs/>
        </w:rPr>
      </w:pPr>
    </w:p>
    <w:p w:rsidR="000E4070" w:rsidRDefault="00427B54">
      <w:pPr>
        <w:pStyle w:val="1"/>
        <w:spacing w:before="120"/>
        <w:ind w:left="431" w:hanging="431"/>
        <w:rPr>
          <w:lang w:val="en-US"/>
        </w:rPr>
      </w:pPr>
      <w:r>
        <w:rPr>
          <w:rFonts w:hint="eastAsia"/>
          <w:lang w:val="en-US"/>
        </w:rPr>
        <w:t>Evaluation for cov</w:t>
      </w:r>
      <w:r>
        <w:rPr>
          <w:rFonts w:hint="eastAsia"/>
          <w:lang w:val="en-US"/>
        </w:rPr>
        <w:t>erage</w:t>
      </w:r>
      <w:bookmarkStart w:id="12" w:name="OLE_LINK1"/>
    </w:p>
    <w:p w:rsidR="000E4070" w:rsidRDefault="00427B54">
      <w:pPr>
        <w:spacing w:before="120"/>
      </w:pPr>
      <w:r>
        <w:rPr>
          <w:rFonts w:hint="eastAsia"/>
        </w:rPr>
        <w:t xml:space="preserve">In this section, LP-WUS coverage performance are evaluated and the simulation assumptions for LLS are shown in </w:t>
      </w:r>
      <w:r>
        <w:t>T</w:t>
      </w:r>
      <w:r>
        <w:rPr>
          <w:rFonts w:hint="eastAsia"/>
        </w:rPr>
        <w:t>able</w:t>
      </w:r>
      <w:r>
        <w:t xml:space="preserve"> </w:t>
      </w:r>
      <w:r>
        <w:rPr>
          <w:rFonts w:hint="eastAsia"/>
        </w:rPr>
        <w:t>3</w:t>
      </w:r>
      <w:r>
        <w:t>.</w:t>
      </w:r>
    </w:p>
    <w:p w:rsidR="000E4070" w:rsidRDefault="00427B54">
      <w:pPr>
        <w:spacing w:before="120"/>
        <w:jc w:val="center"/>
      </w:pPr>
      <w:r>
        <w:rPr>
          <w:rFonts w:hint="eastAsia"/>
        </w:rPr>
        <w:t>Table 3</w:t>
      </w:r>
      <w:r>
        <w:t>.</w:t>
      </w:r>
      <w:r>
        <w:rPr>
          <w:rFonts w:hint="eastAsia"/>
        </w:rPr>
        <w:t xml:space="preserve"> The simulation assumptions for LLS</w:t>
      </w:r>
    </w:p>
    <w:tbl>
      <w:tblPr>
        <w:tblW w:w="4998" w:type="pct"/>
        <w:jc w:val="center"/>
        <w:tblCellMar>
          <w:left w:w="0" w:type="dxa"/>
          <w:right w:w="0" w:type="dxa"/>
        </w:tblCellMar>
        <w:tblLook w:val="04A0" w:firstRow="1" w:lastRow="0" w:firstColumn="1" w:lastColumn="0" w:noHBand="0" w:noVBand="1"/>
      </w:tblPr>
      <w:tblGrid>
        <w:gridCol w:w="2248"/>
        <w:gridCol w:w="6934"/>
      </w:tblGrid>
      <w:tr w:rsidR="000E4070">
        <w:trPr>
          <w:trHeight w:val="363"/>
          <w:jc w:val="center"/>
        </w:trPr>
        <w:tc>
          <w:tcPr>
            <w:tcW w:w="1224" w:type="pct"/>
            <w:tcBorders>
              <w:top w:val="single" w:sz="8" w:space="0" w:color="auto"/>
              <w:left w:val="single" w:sz="8" w:space="0" w:color="auto"/>
              <w:bottom w:val="single" w:sz="8" w:space="0" w:color="auto"/>
              <w:right w:val="single" w:sz="8" w:space="0" w:color="auto"/>
            </w:tcBorders>
            <w:shd w:val="clear" w:color="auto" w:fill="B4C6E7"/>
            <w:tcMar>
              <w:top w:w="0" w:type="dxa"/>
              <w:left w:w="108" w:type="dxa"/>
              <w:bottom w:w="0" w:type="dxa"/>
              <w:right w:w="108" w:type="dxa"/>
            </w:tcMar>
            <w:vAlign w:val="center"/>
          </w:tcPr>
          <w:p w:rsidR="000E4070" w:rsidRDefault="00427B54">
            <w:pPr>
              <w:overflowPunct w:val="0"/>
              <w:spacing w:before="120"/>
              <w:textAlignment w:val="baseline"/>
              <w:rPr>
                <w:b/>
                <w:bCs/>
                <w:szCs w:val="20"/>
              </w:rPr>
            </w:pPr>
            <w:r>
              <w:rPr>
                <w:b/>
                <w:bCs/>
                <w:szCs w:val="20"/>
              </w:rPr>
              <w:t>Attributes</w:t>
            </w:r>
          </w:p>
        </w:tc>
        <w:tc>
          <w:tcPr>
            <w:tcW w:w="3775" w:type="pct"/>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rsidR="000E4070" w:rsidRDefault="00427B54">
            <w:pPr>
              <w:overflowPunct w:val="0"/>
              <w:spacing w:before="120"/>
              <w:textAlignment w:val="baseline"/>
              <w:rPr>
                <w:b/>
                <w:bCs/>
                <w:szCs w:val="20"/>
              </w:rPr>
            </w:pPr>
            <w:r>
              <w:rPr>
                <w:b/>
                <w:bCs/>
                <w:szCs w:val="20"/>
              </w:rPr>
              <w:t>Assumptions</w:t>
            </w:r>
          </w:p>
        </w:tc>
      </w:tr>
      <w:tr w:rsidR="000E4070">
        <w:trPr>
          <w:trHeight w:val="363"/>
          <w:jc w:val="center"/>
        </w:trPr>
        <w:tc>
          <w:tcPr>
            <w:tcW w:w="12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E4070" w:rsidRDefault="00427B54">
            <w:pPr>
              <w:overflowPunct w:val="0"/>
              <w:spacing w:before="120"/>
              <w:textAlignment w:val="baseline"/>
              <w:rPr>
                <w:szCs w:val="20"/>
              </w:rPr>
            </w:pPr>
            <w:r>
              <w:rPr>
                <w:szCs w:val="20"/>
              </w:rPr>
              <w:t>Carrier Frequency</w:t>
            </w:r>
          </w:p>
        </w:tc>
        <w:tc>
          <w:tcPr>
            <w:tcW w:w="3775" w:type="pct"/>
            <w:tcBorders>
              <w:top w:val="nil"/>
              <w:left w:val="nil"/>
              <w:bottom w:val="single" w:sz="8" w:space="0" w:color="auto"/>
              <w:right w:val="single" w:sz="8" w:space="0" w:color="auto"/>
            </w:tcBorders>
            <w:tcMar>
              <w:top w:w="0" w:type="dxa"/>
              <w:left w:w="108" w:type="dxa"/>
              <w:bottom w:w="0" w:type="dxa"/>
              <w:right w:w="108" w:type="dxa"/>
            </w:tcMar>
            <w:vAlign w:val="center"/>
          </w:tcPr>
          <w:p w:rsidR="000E4070" w:rsidRDefault="00427B54">
            <w:pPr>
              <w:overflowPunct w:val="0"/>
              <w:spacing w:before="120"/>
              <w:textAlignment w:val="baseline"/>
              <w:rPr>
                <w:szCs w:val="20"/>
              </w:rPr>
            </w:pPr>
            <w:r>
              <w:rPr>
                <w:rFonts w:hint="eastAsia"/>
                <w:szCs w:val="20"/>
              </w:rPr>
              <w:t>2.6GHz/4GHz/700MHz</w:t>
            </w:r>
          </w:p>
        </w:tc>
      </w:tr>
      <w:tr w:rsidR="000E4070">
        <w:trPr>
          <w:trHeight w:val="363"/>
          <w:jc w:val="center"/>
        </w:trPr>
        <w:tc>
          <w:tcPr>
            <w:tcW w:w="12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E4070" w:rsidRDefault="00427B54">
            <w:pPr>
              <w:overflowPunct w:val="0"/>
              <w:spacing w:before="120"/>
              <w:textAlignment w:val="baseline"/>
              <w:rPr>
                <w:szCs w:val="20"/>
              </w:rPr>
            </w:pPr>
            <w:r>
              <w:rPr>
                <w:szCs w:val="20"/>
              </w:rPr>
              <w:t>Waveform</w:t>
            </w:r>
          </w:p>
        </w:tc>
        <w:tc>
          <w:tcPr>
            <w:tcW w:w="3775" w:type="pct"/>
            <w:tcBorders>
              <w:top w:val="nil"/>
              <w:left w:val="nil"/>
              <w:bottom w:val="single" w:sz="8" w:space="0" w:color="auto"/>
              <w:right w:val="single" w:sz="8" w:space="0" w:color="auto"/>
            </w:tcBorders>
            <w:tcMar>
              <w:top w:w="0" w:type="dxa"/>
              <w:left w:w="108" w:type="dxa"/>
              <w:bottom w:w="0" w:type="dxa"/>
              <w:right w:w="108" w:type="dxa"/>
            </w:tcMar>
            <w:vAlign w:val="center"/>
          </w:tcPr>
          <w:p w:rsidR="000E4070" w:rsidRDefault="00427B54">
            <w:pPr>
              <w:overflowPunct w:val="0"/>
              <w:spacing w:before="120"/>
              <w:textAlignment w:val="baseline"/>
              <w:rPr>
                <w:szCs w:val="20"/>
              </w:rPr>
            </w:pPr>
            <w:r>
              <w:rPr>
                <w:szCs w:val="20"/>
              </w:rPr>
              <w:t>OOK, OFDM</w:t>
            </w:r>
          </w:p>
        </w:tc>
      </w:tr>
      <w:tr w:rsidR="000E4070">
        <w:trPr>
          <w:trHeight w:val="363"/>
          <w:jc w:val="center"/>
        </w:trPr>
        <w:tc>
          <w:tcPr>
            <w:tcW w:w="12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E4070" w:rsidRDefault="00427B54">
            <w:pPr>
              <w:overflowPunct w:val="0"/>
              <w:spacing w:before="120"/>
              <w:textAlignment w:val="baseline"/>
              <w:rPr>
                <w:szCs w:val="20"/>
              </w:rPr>
            </w:pPr>
            <w:r>
              <w:rPr>
                <w:szCs w:val="20"/>
              </w:rPr>
              <w:t>Channel structure</w:t>
            </w:r>
          </w:p>
        </w:tc>
        <w:tc>
          <w:tcPr>
            <w:tcW w:w="3775" w:type="pct"/>
            <w:tcBorders>
              <w:top w:val="nil"/>
              <w:left w:val="nil"/>
              <w:bottom w:val="single" w:sz="8" w:space="0" w:color="auto"/>
              <w:right w:val="single" w:sz="8" w:space="0" w:color="auto"/>
            </w:tcBorders>
            <w:tcMar>
              <w:top w:w="0" w:type="dxa"/>
              <w:left w:w="108" w:type="dxa"/>
              <w:bottom w:w="0" w:type="dxa"/>
              <w:right w:w="108" w:type="dxa"/>
            </w:tcMar>
            <w:vAlign w:val="center"/>
          </w:tcPr>
          <w:p w:rsidR="000E4070" w:rsidRDefault="00427B54">
            <w:pPr>
              <w:overflowPunct w:val="0"/>
              <w:autoSpaceDN w:val="0"/>
              <w:spacing w:before="120"/>
              <w:textAlignment w:val="baseline"/>
              <w:rPr>
                <w:szCs w:val="20"/>
              </w:rPr>
            </w:pPr>
            <w:bookmarkStart w:id="13" w:name="OLE_LINK121"/>
            <w:r>
              <w:rPr>
                <w:szCs w:val="20"/>
              </w:rPr>
              <w:t xml:space="preserve">For OOK, </w:t>
            </w:r>
            <w:bookmarkEnd w:id="13"/>
            <w:r>
              <w:rPr>
                <w:szCs w:val="20"/>
              </w:rPr>
              <w:t xml:space="preserve">the following two </w:t>
            </w:r>
            <w:r>
              <w:rPr>
                <w:rFonts w:hint="eastAsia"/>
                <w:szCs w:val="20"/>
              </w:rPr>
              <w:t>o</w:t>
            </w:r>
            <w:r>
              <w:rPr>
                <w:szCs w:val="20"/>
              </w:rPr>
              <w:t>ptions are supported in LLS</w:t>
            </w:r>
          </w:p>
          <w:p w:rsidR="000E4070" w:rsidRDefault="00427B54">
            <w:pPr>
              <w:numPr>
                <w:ilvl w:val="0"/>
                <w:numId w:val="21"/>
              </w:numPr>
              <w:overflowPunct w:val="0"/>
              <w:autoSpaceDN w:val="0"/>
              <w:spacing w:before="120"/>
              <w:textAlignment w:val="baseline"/>
              <w:rPr>
                <w:szCs w:val="20"/>
              </w:rPr>
            </w:pPr>
            <w:bookmarkStart w:id="14" w:name="OLE_LINK122"/>
            <w:r>
              <w:rPr>
                <w:szCs w:val="20"/>
              </w:rPr>
              <w:t>Option 2: Sequence only,</w:t>
            </w:r>
          </w:p>
          <w:bookmarkEnd w:id="14"/>
          <w:p w:rsidR="000E4070" w:rsidRDefault="00427B54">
            <w:pPr>
              <w:numPr>
                <w:ilvl w:val="0"/>
                <w:numId w:val="21"/>
              </w:numPr>
              <w:overflowPunct w:val="0"/>
              <w:autoSpaceDN w:val="0"/>
              <w:spacing w:before="120"/>
              <w:textAlignment w:val="baseline"/>
              <w:rPr>
                <w:szCs w:val="20"/>
              </w:rPr>
            </w:pPr>
            <w:r>
              <w:rPr>
                <w:szCs w:val="20"/>
              </w:rPr>
              <w:t xml:space="preserve">Option 3: </w:t>
            </w:r>
            <w:proofErr w:type="spellStart"/>
            <w:r>
              <w:rPr>
                <w:szCs w:val="20"/>
              </w:rPr>
              <w:t>Payload+CRC</w:t>
            </w:r>
            <w:proofErr w:type="spellEnd"/>
            <w:r>
              <w:rPr>
                <w:szCs w:val="20"/>
              </w:rPr>
              <w:t>,</w:t>
            </w:r>
          </w:p>
          <w:p w:rsidR="000E4070" w:rsidRDefault="00427B54">
            <w:pPr>
              <w:overflowPunct w:val="0"/>
              <w:autoSpaceDN w:val="0"/>
              <w:spacing w:before="120"/>
              <w:textAlignment w:val="baseline"/>
              <w:rPr>
                <w:szCs w:val="20"/>
              </w:rPr>
            </w:pPr>
            <w:r>
              <w:rPr>
                <w:szCs w:val="20"/>
              </w:rPr>
              <w:t>For OFDM receiver,</w:t>
            </w:r>
            <w:r>
              <w:rPr>
                <w:rFonts w:hint="eastAsia"/>
                <w:szCs w:val="20"/>
              </w:rPr>
              <w:t xml:space="preserve"> </w:t>
            </w:r>
            <w:r>
              <w:rPr>
                <w:szCs w:val="20"/>
              </w:rPr>
              <w:t>sequence-based OFDM signals/channels</w:t>
            </w:r>
            <w:r>
              <w:rPr>
                <w:rFonts w:hint="eastAsia"/>
                <w:szCs w:val="20"/>
              </w:rPr>
              <w:t xml:space="preserve"> are supported in LLS.</w:t>
            </w:r>
          </w:p>
        </w:tc>
      </w:tr>
      <w:tr w:rsidR="000E4070">
        <w:trPr>
          <w:trHeight w:val="363"/>
          <w:jc w:val="center"/>
        </w:trPr>
        <w:tc>
          <w:tcPr>
            <w:tcW w:w="122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4070" w:rsidRDefault="00427B54">
            <w:pPr>
              <w:widowControl w:val="0"/>
              <w:spacing w:before="120"/>
              <w:rPr>
                <w:kern w:val="2"/>
                <w:szCs w:val="20"/>
              </w:rPr>
            </w:pPr>
            <w:r>
              <w:rPr>
                <w:kern w:val="2"/>
                <w:szCs w:val="20"/>
              </w:rPr>
              <w:t>Payload size</w:t>
            </w:r>
          </w:p>
        </w:tc>
        <w:tc>
          <w:tcPr>
            <w:tcW w:w="3775" w:type="pct"/>
            <w:tcBorders>
              <w:top w:val="nil"/>
              <w:left w:val="nil"/>
              <w:bottom w:val="single" w:sz="8" w:space="0" w:color="auto"/>
              <w:right w:val="single" w:sz="8" w:space="0" w:color="auto"/>
            </w:tcBorders>
            <w:tcMar>
              <w:top w:w="0" w:type="dxa"/>
              <w:left w:w="108" w:type="dxa"/>
              <w:bottom w:w="0" w:type="dxa"/>
              <w:right w:w="108" w:type="dxa"/>
            </w:tcMar>
          </w:tcPr>
          <w:p w:rsidR="000E4070" w:rsidRDefault="00427B54">
            <w:pPr>
              <w:widowControl w:val="0"/>
              <w:spacing w:before="120"/>
              <w:rPr>
                <w:szCs w:val="20"/>
              </w:rPr>
            </w:pPr>
            <w:bookmarkStart w:id="15" w:name="OLE_LINK123"/>
            <w:bookmarkStart w:id="16" w:name="OLE_LINK124"/>
            <w:r>
              <w:rPr>
                <w:szCs w:val="20"/>
              </w:rPr>
              <w:t xml:space="preserve">For OOK, </w:t>
            </w:r>
          </w:p>
          <w:bookmarkEnd w:id="15"/>
          <w:p w:rsidR="000E4070" w:rsidRDefault="00427B54">
            <w:pPr>
              <w:numPr>
                <w:ilvl w:val="0"/>
                <w:numId w:val="21"/>
              </w:numPr>
              <w:overflowPunct w:val="0"/>
              <w:autoSpaceDN w:val="0"/>
              <w:spacing w:before="120"/>
              <w:textAlignment w:val="baseline"/>
              <w:rPr>
                <w:szCs w:val="20"/>
              </w:rPr>
            </w:pPr>
            <w:r>
              <w:rPr>
                <w:rFonts w:hint="eastAsia"/>
                <w:szCs w:val="20"/>
              </w:rPr>
              <w:t>Case 1</w:t>
            </w:r>
            <w:r>
              <w:rPr>
                <w:szCs w:val="20"/>
              </w:rPr>
              <w:t xml:space="preserve">: </w:t>
            </w:r>
            <w:r>
              <w:rPr>
                <w:rFonts w:hint="eastAsia"/>
                <w:szCs w:val="20"/>
              </w:rPr>
              <w:t>8bits + 8bits CRC</w:t>
            </w:r>
          </w:p>
          <w:p w:rsidR="000E4070" w:rsidRDefault="00427B54">
            <w:pPr>
              <w:numPr>
                <w:ilvl w:val="0"/>
                <w:numId w:val="21"/>
              </w:numPr>
              <w:overflowPunct w:val="0"/>
              <w:autoSpaceDN w:val="0"/>
              <w:spacing w:before="120"/>
              <w:textAlignment w:val="baseline"/>
              <w:rPr>
                <w:szCs w:val="20"/>
              </w:rPr>
            </w:pPr>
            <w:r>
              <w:rPr>
                <w:rFonts w:hint="eastAsia"/>
                <w:szCs w:val="20"/>
              </w:rPr>
              <w:t>Case 2</w:t>
            </w:r>
            <w:r>
              <w:rPr>
                <w:szCs w:val="20"/>
              </w:rPr>
              <w:t xml:space="preserve">: </w:t>
            </w:r>
            <w:r>
              <w:rPr>
                <w:rFonts w:hint="eastAsia"/>
                <w:szCs w:val="20"/>
              </w:rPr>
              <w:t>24bits + 8bits CRC</w:t>
            </w:r>
            <w:bookmarkEnd w:id="16"/>
          </w:p>
          <w:p w:rsidR="000E4070" w:rsidRDefault="00427B54">
            <w:pPr>
              <w:widowControl w:val="0"/>
              <w:spacing w:before="120"/>
              <w:rPr>
                <w:szCs w:val="20"/>
              </w:rPr>
            </w:pPr>
            <w:r>
              <w:rPr>
                <w:szCs w:val="20"/>
              </w:rPr>
              <w:lastRenderedPageBreak/>
              <w:t xml:space="preserve">For </w:t>
            </w:r>
            <w:r>
              <w:rPr>
                <w:rFonts w:hint="eastAsia"/>
                <w:szCs w:val="20"/>
              </w:rPr>
              <w:t>OFDM</w:t>
            </w:r>
            <w:r>
              <w:rPr>
                <w:szCs w:val="20"/>
              </w:rPr>
              <w:t xml:space="preserve">, </w:t>
            </w:r>
          </w:p>
          <w:p w:rsidR="000E4070" w:rsidRDefault="00427B54">
            <w:pPr>
              <w:numPr>
                <w:ilvl w:val="0"/>
                <w:numId w:val="21"/>
              </w:numPr>
              <w:overflowPunct w:val="0"/>
              <w:autoSpaceDN w:val="0"/>
              <w:spacing w:before="120"/>
              <w:textAlignment w:val="baseline"/>
              <w:rPr>
                <w:szCs w:val="20"/>
              </w:rPr>
            </w:pPr>
            <w:r>
              <w:rPr>
                <w:rFonts w:hint="eastAsia"/>
                <w:szCs w:val="20"/>
              </w:rPr>
              <w:t>Case 1</w:t>
            </w:r>
            <w:r>
              <w:rPr>
                <w:szCs w:val="20"/>
              </w:rPr>
              <w:t xml:space="preserve">: </w:t>
            </w:r>
            <w:r>
              <w:rPr>
                <w:rFonts w:hint="eastAsia"/>
                <w:szCs w:val="20"/>
              </w:rPr>
              <w:t xml:space="preserve">8bits </w:t>
            </w:r>
          </w:p>
          <w:p w:rsidR="000E4070" w:rsidRDefault="00427B54">
            <w:pPr>
              <w:numPr>
                <w:ilvl w:val="0"/>
                <w:numId w:val="21"/>
              </w:numPr>
              <w:overflowPunct w:val="0"/>
              <w:autoSpaceDN w:val="0"/>
              <w:spacing w:before="120"/>
              <w:textAlignment w:val="baseline"/>
              <w:rPr>
                <w:kern w:val="2"/>
                <w:szCs w:val="20"/>
              </w:rPr>
            </w:pPr>
            <w:r>
              <w:rPr>
                <w:rFonts w:hint="eastAsia"/>
                <w:szCs w:val="20"/>
              </w:rPr>
              <w:t>Case 2</w:t>
            </w:r>
            <w:r>
              <w:rPr>
                <w:szCs w:val="20"/>
              </w:rPr>
              <w:t xml:space="preserve">: </w:t>
            </w:r>
            <w:r>
              <w:rPr>
                <w:rFonts w:hint="eastAsia"/>
                <w:szCs w:val="20"/>
              </w:rPr>
              <w:t>24bits</w:t>
            </w:r>
          </w:p>
        </w:tc>
      </w:tr>
      <w:tr w:rsidR="000E4070">
        <w:trPr>
          <w:trHeight w:val="363"/>
          <w:jc w:val="center"/>
        </w:trPr>
        <w:tc>
          <w:tcPr>
            <w:tcW w:w="12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E4070" w:rsidRDefault="00427B54">
            <w:pPr>
              <w:overflowPunct w:val="0"/>
              <w:spacing w:before="120"/>
              <w:textAlignment w:val="baseline"/>
              <w:rPr>
                <w:szCs w:val="20"/>
              </w:rPr>
            </w:pPr>
            <w:r>
              <w:rPr>
                <w:szCs w:val="20"/>
              </w:rPr>
              <w:lastRenderedPageBreak/>
              <w:t>Coder scheme</w:t>
            </w:r>
          </w:p>
        </w:tc>
        <w:tc>
          <w:tcPr>
            <w:tcW w:w="3775" w:type="pct"/>
            <w:tcBorders>
              <w:top w:val="nil"/>
              <w:left w:val="nil"/>
              <w:bottom w:val="single" w:sz="8" w:space="0" w:color="auto"/>
              <w:right w:val="single" w:sz="8" w:space="0" w:color="auto"/>
            </w:tcBorders>
            <w:tcMar>
              <w:top w:w="0" w:type="dxa"/>
              <w:left w:w="108" w:type="dxa"/>
              <w:bottom w:w="0" w:type="dxa"/>
              <w:right w:w="108" w:type="dxa"/>
            </w:tcMar>
            <w:vAlign w:val="center"/>
          </w:tcPr>
          <w:p w:rsidR="000E4070" w:rsidRDefault="00427B54">
            <w:pPr>
              <w:overflowPunct w:val="0"/>
              <w:autoSpaceDN w:val="0"/>
              <w:spacing w:before="120"/>
              <w:textAlignment w:val="baseline"/>
              <w:rPr>
                <w:szCs w:val="20"/>
                <w:highlight w:val="yellow"/>
              </w:rPr>
            </w:pPr>
            <w:r>
              <w:rPr>
                <w:kern w:val="2"/>
                <w:szCs w:val="20"/>
              </w:rPr>
              <w:t xml:space="preserve">Manchester coding 1/2, </w:t>
            </w:r>
            <w:bookmarkStart w:id="17" w:name="OLE_LINK125"/>
            <w:r>
              <w:rPr>
                <w:kern w:val="2"/>
                <w:szCs w:val="20"/>
              </w:rPr>
              <w:t>Manchester coding 1/4</w:t>
            </w:r>
            <w:r>
              <w:rPr>
                <w:rFonts w:hint="eastAsia"/>
                <w:kern w:val="2"/>
                <w:szCs w:val="20"/>
              </w:rPr>
              <w:t xml:space="preserve">, </w:t>
            </w:r>
            <w:bookmarkEnd w:id="17"/>
            <w:r>
              <w:rPr>
                <w:kern w:val="2"/>
                <w:szCs w:val="20"/>
              </w:rPr>
              <w:t>Manchester coding 1/</w:t>
            </w:r>
            <w:r>
              <w:rPr>
                <w:rFonts w:hint="eastAsia"/>
                <w:kern w:val="2"/>
                <w:szCs w:val="20"/>
              </w:rPr>
              <w:t xml:space="preserve">8, </w:t>
            </w:r>
          </w:p>
        </w:tc>
      </w:tr>
      <w:tr w:rsidR="000E4070">
        <w:trPr>
          <w:trHeight w:val="363"/>
          <w:jc w:val="center"/>
        </w:trPr>
        <w:tc>
          <w:tcPr>
            <w:tcW w:w="12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E4070" w:rsidRDefault="00427B54">
            <w:pPr>
              <w:overflowPunct w:val="0"/>
              <w:spacing w:before="120"/>
              <w:textAlignment w:val="baseline"/>
              <w:rPr>
                <w:szCs w:val="20"/>
              </w:rPr>
            </w:pPr>
            <w:r>
              <w:rPr>
                <w:szCs w:val="20"/>
              </w:rPr>
              <w:t>SCS of OFDM generator for NR signal</w:t>
            </w:r>
          </w:p>
        </w:tc>
        <w:tc>
          <w:tcPr>
            <w:tcW w:w="3775" w:type="pct"/>
            <w:tcBorders>
              <w:top w:val="nil"/>
              <w:left w:val="nil"/>
              <w:bottom w:val="single" w:sz="8" w:space="0" w:color="auto"/>
              <w:right w:val="single" w:sz="8" w:space="0" w:color="auto"/>
            </w:tcBorders>
            <w:tcMar>
              <w:top w:w="0" w:type="dxa"/>
              <w:left w:w="108" w:type="dxa"/>
              <w:bottom w:w="0" w:type="dxa"/>
              <w:right w:w="108" w:type="dxa"/>
            </w:tcMar>
            <w:vAlign w:val="center"/>
          </w:tcPr>
          <w:p w:rsidR="000E4070" w:rsidRDefault="00427B54">
            <w:pPr>
              <w:overflowPunct w:val="0"/>
              <w:spacing w:before="120"/>
              <w:textAlignment w:val="baseline"/>
              <w:rPr>
                <w:szCs w:val="20"/>
              </w:rPr>
            </w:pPr>
            <w:r>
              <w:rPr>
                <w:szCs w:val="20"/>
              </w:rPr>
              <w:t>30kHz</w:t>
            </w:r>
          </w:p>
        </w:tc>
      </w:tr>
      <w:tr w:rsidR="000E4070">
        <w:trPr>
          <w:trHeight w:val="363"/>
          <w:jc w:val="center"/>
        </w:trPr>
        <w:tc>
          <w:tcPr>
            <w:tcW w:w="12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E4070" w:rsidRDefault="00427B54">
            <w:pPr>
              <w:overflowPunct w:val="0"/>
              <w:spacing w:before="120"/>
              <w:textAlignment w:val="baseline"/>
              <w:rPr>
                <w:szCs w:val="20"/>
              </w:rPr>
            </w:pPr>
            <w:r>
              <w:rPr>
                <w:szCs w:val="20"/>
              </w:rPr>
              <w:t>Configuration for LP-WUS signal</w:t>
            </w:r>
          </w:p>
        </w:tc>
        <w:tc>
          <w:tcPr>
            <w:tcW w:w="3775" w:type="pct"/>
            <w:tcBorders>
              <w:top w:val="nil"/>
              <w:left w:val="nil"/>
              <w:bottom w:val="single" w:sz="8" w:space="0" w:color="auto"/>
              <w:right w:val="single" w:sz="8" w:space="0" w:color="auto"/>
            </w:tcBorders>
            <w:tcMar>
              <w:top w:w="0" w:type="dxa"/>
              <w:left w:w="108" w:type="dxa"/>
              <w:bottom w:w="0" w:type="dxa"/>
              <w:right w:w="108" w:type="dxa"/>
            </w:tcMar>
            <w:vAlign w:val="center"/>
          </w:tcPr>
          <w:p w:rsidR="000E4070" w:rsidRDefault="00427B54">
            <w:pPr>
              <w:overflowPunct w:val="0"/>
              <w:spacing w:before="120"/>
              <w:textAlignment w:val="baseline"/>
              <w:rPr>
                <w:szCs w:val="20"/>
              </w:rPr>
            </w:pPr>
            <w:r>
              <w:rPr>
                <w:szCs w:val="20"/>
              </w:rPr>
              <w:t>For OOK waveform,</w:t>
            </w:r>
          </w:p>
          <w:p w:rsidR="000E4070" w:rsidRDefault="00427B54">
            <w:pPr>
              <w:numPr>
                <w:ilvl w:val="0"/>
                <w:numId w:val="22"/>
              </w:numPr>
              <w:overflowPunct w:val="0"/>
              <w:autoSpaceDN w:val="0"/>
              <w:spacing w:before="120"/>
              <w:textAlignment w:val="baseline"/>
              <w:rPr>
                <w:szCs w:val="20"/>
              </w:rPr>
            </w:pPr>
            <w:r>
              <w:rPr>
                <w:rFonts w:hint="eastAsia"/>
                <w:szCs w:val="20"/>
              </w:rPr>
              <w:t xml:space="preserve">Option 1b: M=1 </w:t>
            </w:r>
            <w:r>
              <w:rPr>
                <w:rFonts w:hint="eastAsia"/>
                <w:szCs w:val="20"/>
              </w:rPr>
              <w:t>and SCSs = 30kHz (same as NR signal)</w:t>
            </w:r>
          </w:p>
          <w:p w:rsidR="000E4070" w:rsidRDefault="00427B54">
            <w:pPr>
              <w:numPr>
                <w:ilvl w:val="0"/>
                <w:numId w:val="22"/>
              </w:numPr>
              <w:overflowPunct w:val="0"/>
              <w:autoSpaceDN w:val="0"/>
              <w:spacing w:before="120"/>
              <w:textAlignment w:val="baseline"/>
              <w:rPr>
                <w:szCs w:val="20"/>
              </w:rPr>
            </w:pPr>
            <w:r>
              <w:rPr>
                <w:szCs w:val="20"/>
              </w:rPr>
              <w:t>Option 2b: M =2/4/8 for SCS = 30 kHz (same as NR signal)</w:t>
            </w:r>
          </w:p>
          <w:p w:rsidR="000E4070" w:rsidRDefault="00427B54">
            <w:pPr>
              <w:numPr>
                <w:ilvl w:val="0"/>
                <w:numId w:val="22"/>
              </w:numPr>
              <w:overflowPunct w:val="0"/>
              <w:autoSpaceDN w:val="0"/>
              <w:spacing w:before="120"/>
              <w:textAlignment w:val="baseline"/>
              <w:rPr>
                <w:szCs w:val="20"/>
              </w:rPr>
            </w:pPr>
            <w:r>
              <w:rPr>
                <w:szCs w:val="20"/>
              </w:rPr>
              <w:t>Note: M is referred to the definition of “M” in the agreements for OOK-1/2/3/4 and FSK-1/2</w:t>
            </w:r>
          </w:p>
          <w:p w:rsidR="000E4070" w:rsidRDefault="00427B54">
            <w:pPr>
              <w:widowControl w:val="0"/>
              <w:spacing w:before="120"/>
              <w:jc w:val="left"/>
              <w:rPr>
                <w:kern w:val="2"/>
                <w:szCs w:val="20"/>
              </w:rPr>
            </w:pPr>
            <w:r>
              <w:rPr>
                <w:rFonts w:hint="eastAsia"/>
                <w:kern w:val="2"/>
                <w:szCs w:val="20"/>
              </w:rPr>
              <w:t xml:space="preserve">For OFDM receiver, ZC sequence with different root u are simulated: </w:t>
            </w:r>
          </w:p>
          <w:p w:rsidR="000E4070" w:rsidRDefault="00427B54">
            <w:pPr>
              <w:numPr>
                <w:ilvl w:val="0"/>
                <w:numId w:val="22"/>
              </w:numPr>
              <w:overflowPunct w:val="0"/>
              <w:autoSpaceDN w:val="0"/>
              <w:spacing w:before="120"/>
              <w:textAlignment w:val="baseline"/>
              <w:rPr>
                <w:szCs w:val="20"/>
              </w:rPr>
            </w:pPr>
            <w:r>
              <w:rPr>
                <w:rFonts w:hint="eastAsia"/>
                <w:szCs w:val="20"/>
              </w:rPr>
              <w:t>th</w:t>
            </w:r>
            <w:r>
              <w:rPr>
                <w:rFonts w:hint="eastAsia"/>
                <w:szCs w:val="20"/>
              </w:rPr>
              <w:t>e length of the root sequence is as following:</w:t>
            </w:r>
          </w:p>
          <w:p w:rsidR="000E4070" w:rsidRDefault="00427B54">
            <w:pPr>
              <w:numPr>
                <w:ilvl w:val="1"/>
                <w:numId w:val="22"/>
              </w:numPr>
              <w:overflowPunct w:val="0"/>
              <w:autoSpaceDN w:val="0"/>
              <w:spacing w:before="120"/>
              <w:textAlignment w:val="baseline"/>
              <w:rPr>
                <w:szCs w:val="20"/>
              </w:rPr>
            </w:pPr>
            <w:r>
              <w:rPr>
                <w:rFonts w:hint="eastAsia"/>
                <w:szCs w:val="20"/>
              </w:rPr>
              <w:t>11 for 1RB LP-WUS</w:t>
            </w:r>
          </w:p>
          <w:p w:rsidR="000E4070" w:rsidRDefault="00427B54">
            <w:pPr>
              <w:numPr>
                <w:ilvl w:val="1"/>
                <w:numId w:val="22"/>
              </w:numPr>
              <w:overflowPunct w:val="0"/>
              <w:autoSpaceDN w:val="0"/>
              <w:spacing w:before="120"/>
              <w:textAlignment w:val="baseline"/>
              <w:rPr>
                <w:szCs w:val="20"/>
              </w:rPr>
            </w:pPr>
            <w:r>
              <w:rPr>
                <w:rFonts w:hint="eastAsia"/>
                <w:szCs w:val="20"/>
              </w:rPr>
              <w:t>71 for 6RBs LP-WUS</w:t>
            </w:r>
          </w:p>
          <w:p w:rsidR="000E4070" w:rsidRDefault="00427B54">
            <w:pPr>
              <w:numPr>
                <w:ilvl w:val="1"/>
                <w:numId w:val="22"/>
              </w:numPr>
              <w:overflowPunct w:val="0"/>
              <w:autoSpaceDN w:val="0"/>
              <w:spacing w:before="120"/>
              <w:textAlignment w:val="baseline"/>
              <w:rPr>
                <w:szCs w:val="20"/>
              </w:rPr>
            </w:pPr>
            <w:r>
              <w:rPr>
                <w:rFonts w:hint="eastAsia"/>
                <w:szCs w:val="20"/>
              </w:rPr>
              <w:t>119 for 12RBs LP-WUS</w:t>
            </w:r>
          </w:p>
          <w:p w:rsidR="000E4070" w:rsidRDefault="000E4070">
            <w:pPr>
              <w:overflowPunct w:val="0"/>
              <w:spacing w:before="120"/>
              <w:textAlignment w:val="baseline"/>
              <w:rPr>
                <w:strike/>
                <w:szCs w:val="20"/>
              </w:rPr>
            </w:pPr>
          </w:p>
        </w:tc>
      </w:tr>
      <w:tr w:rsidR="000E4070">
        <w:trPr>
          <w:trHeight w:val="363"/>
          <w:jc w:val="center"/>
        </w:trPr>
        <w:tc>
          <w:tcPr>
            <w:tcW w:w="12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E4070" w:rsidRDefault="00427B54">
            <w:pPr>
              <w:overflowPunct w:val="0"/>
              <w:spacing w:before="120"/>
              <w:textAlignment w:val="baseline"/>
              <w:rPr>
                <w:szCs w:val="20"/>
              </w:rPr>
            </w:pPr>
            <w:r>
              <w:rPr>
                <w:szCs w:val="20"/>
              </w:rPr>
              <w:t>WUS duration</w:t>
            </w:r>
          </w:p>
        </w:tc>
        <w:tc>
          <w:tcPr>
            <w:tcW w:w="3775" w:type="pct"/>
            <w:tcBorders>
              <w:top w:val="nil"/>
              <w:left w:val="nil"/>
              <w:bottom w:val="single" w:sz="8" w:space="0" w:color="auto"/>
              <w:right w:val="single" w:sz="8" w:space="0" w:color="auto"/>
            </w:tcBorders>
            <w:tcMar>
              <w:top w:w="0" w:type="dxa"/>
              <w:left w:w="108" w:type="dxa"/>
              <w:bottom w:w="0" w:type="dxa"/>
              <w:right w:w="108" w:type="dxa"/>
            </w:tcMar>
            <w:vAlign w:val="center"/>
          </w:tcPr>
          <w:p w:rsidR="000E4070" w:rsidRDefault="00427B54">
            <w:pPr>
              <w:overflowPunct w:val="0"/>
              <w:spacing w:before="120"/>
              <w:textAlignment w:val="baseline"/>
              <w:rPr>
                <w:szCs w:val="20"/>
              </w:rPr>
            </w:pPr>
            <w:r>
              <w:rPr>
                <w:szCs w:val="20"/>
              </w:rPr>
              <w:t>Based on payload size and coding scheme or the length of sequence</w:t>
            </w:r>
          </w:p>
        </w:tc>
      </w:tr>
      <w:tr w:rsidR="000E4070">
        <w:trPr>
          <w:trHeight w:val="363"/>
          <w:jc w:val="center"/>
        </w:trPr>
        <w:tc>
          <w:tcPr>
            <w:tcW w:w="12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E4070" w:rsidRDefault="00427B54">
            <w:pPr>
              <w:overflowPunct w:val="0"/>
              <w:spacing w:before="120"/>
              <w:textAlignment w:val="baseline"/>
              <w:rPr>
                <w:szCs w:val="20"/>
              </w:rPr>
            </w:pPr>
            <w:r>
              <w:rPr>
                <w:szCs w:val="20"/>
              </w:rPr>
              <w:t>MDR/FAR assumption</w:t>
            </w:r>
          </w:p>
        </w:tc>
        <w:tc>
          <w:tcPr>
            <w:tcW w:w="3775" w:type="pct"/>
            <w:tcBorders>
              <w:top w:val="nil"/>
              <w:left w:val="nil"/>
              <w:bottom w:val="single" w:sz="8" w:space="0" w:color="auto"/>
              <w:right w:val="single" w:sz="8" w:space="0" w:color="auto"/>
            </w:tcBorders>
            <w:tcMar>
              <w:top w:w="0" w:type="dxa"/>
              <w:left w:w="108" w:type="dxa"/>
              <w:bottom w:w="0" w:type="dxa"/>
              <w:right w:w="108" w:type="dxa"/>
            </w:tcMar>
            <w:vAlign w:val="center"/>
          </w:tcPr>
          <w:p w:rsidR="000E4070" w:rsidRDefault="00427B54">
            <w:pPr>
              <w:pStyle w:val="aff8"/>
              <w:numPr>
                <w:ilvl w:val="0"/>
                <w:numId w:val="23"/>
              </w:numPr>
              <w:autoSpaceDN w:val="0"/>
              <w:spacing w:before="120"/>
              <w:ind w:firstLine="400"/>
              <w:rPr>
                <w:rFonts w:ascii="Times New Roman" w:hAnsi="Times New Roman"/>
                <w:sz w:val="20"/>
                <w:szCs w:val="20"/>
                <w:lang w:eastAsia="en-US"/>
              </w:rPr>
            </w:pPr>
            <w:r>
              <w:rPr>
                <w:rFonts w:ascii="Times New Roman" w:hAnsi="Times New Roman"/>
                <w:sz w:val="20"/>
                <w:szCs w:val="20"/>
                <w:lang w:eastAsia="en-US"/>
              </w:rPr>
              <w:t>The miss-detection rate (MDR) of LP-WUS 1%,</w:t>
            </w:r>
          </w:p>
          <w:p w:rsidR="000E4070" w:rsidRDefault="00427B54">
            <w:pPr>
              <w:pStyle w:val="aff8"/>
              <w:numPr>
                <w:ilvl w:val="0"/>
                <w:numId w:val="23"/>
              </w:numPr>
              <w:autoSpaceDN w:val="0"/>
              <w:spacing w:before="120"/>
              <w:ind w:firstLine="400"/>
              <w:rPr>
                <w:rFonts w:ascii="Times New Roman" w:hAnsi="Times New Roman"/>
                <w:sz w:val="20"/>
                <w:szCs w:val="20"/>
                <w:lang w:eastAsia="en-US"/>
              </w:rPr>
            </w:pPr>
            <w:r>
              <w:rPr>
                <w:rFonts w:ascii="Times New Roman" w:hAnsi="Times New Roman"/>
                <w:sz w:val="20"/>
                <w:szCs w:val="20"/>
                <w:lang w:eastAsia="en-US"/>
              </w:rPr>
              <w:t xml:space="preserve">The </w:t>
            </w:r>
            <w:r>
              <w:rPr>
                <w:rFonts w:ascii="Times New Roman" w:hAnsi="Times New Roman"/>
                <w:sz w:val="20"/>
                <w:szCs w:val="20"/>
                <w:lang w:eastAsia="en-US"/>
              </w:rPr>
              <w:t>false-alarm rate (FAR) of LP-WUS</w:t>
            </w:r>
          </w:p>
          <w:p w:rsidR="000E4070" w:rsidRDefault="00427B54">
            <w:pPr>
              <w:pStyle w:val="aff8"/>
              <w:numPr>
                <w:ilvl w:val="1"/>
                <w:numId w:val="23"/>
              </w:numPr>
              <w:autoSpaceDN w:val="0"/>
              <w:spacing w:before="120"/>
              <w:ind w:firstLine="400"/>
              <w:rPr>
                <w:rFonts w:ascii="Times New Roman" w:hAnsi="Times New Roman"/>
                <w:sz w:val="20"/>
                <w:szCs w:val="20"/>
                <w:lang w:eastAsia="en-US"/>
              </w:rPr>
            </w:pPr>
            <w:r>
              <w:rPr>
                <w:rFonts w:ascii="Times New Roman" w:hAnsi="Times New Roman"/>
                <w:sz w:val="20"/>
                <w:szCs w:val="20"/>
                <w:lang w:eastAsia="en-US"/>
              </w:rPr>
              <w:t>0.1%</w:t>
            </w:r>
          </w:p>
          <w:p w:rsidR="000E4070" w:rsidRDefault="00427B54">
            <w:pPr>
              <w:pStyle w:val="aff8"/>
              <w:numPr>
                <w:ilvl w:val="1"/>
                <w:numId w:val="23"/>
              </w:numPr>
              <w:autoSpaceDN w:val="0"/>
              <w:spacing w:before="120"/>
              <w:ind w:firstLine="400"/>
              <w:rPr>
                <w:rFonts w:ascii="Times New Roman" w:hAnsi="Times New Roman"/>
                <w:sz w:val="20"/>
                <w:szCs w:val="20"/>
                <w:lang w:eastAsia="en-US"/>
              </w:rPr>
            </w:pPr>
            <w:r>
              <w:rPr>
                <w:rFonts w:ascii="Times New Roman" w:hAnsi="Times New Roman"/>
                <w:sz w:val="20"/>
                <w:szCs w:val="20"/>
                <w:lang w:eastAsia="en-US"/>
              </w:rPr>
              <w:t>FAR target</w:t>
            </w:r>
            <w:r>
              <w:rPr>
                <w:rFonts w:ascii="Times New Roman" w:eastAsia="宋体" w:hAnsi="Times New Roman"/>
                <w:sz w:val="20"/>
                <w:szCs w:val="20"/>
              </w:rPr>
              <w:t xml:space="preserve"> is </w:t>
            </w:r>
          </w:p>
          <w:p w:rsidR="000E4070" w:rsidRDefault="00427B54">
            <w:pPr>
              <w:pStyle w:val="aff8"/>
              <w:numPr>
                <w:ilvl w:val="2"/>
                <w:numId w:val="23"/>
              </w:numPr>
              <w:autoSpaceDN w:val="0"/>
              <w:spacing w:before="120"/>
              <w:ind w:firstLine="400"/>
              <w:rPr>
                <w:rFonts w:ascii="Times New Roman" w:hAnsi="Times New Roman"/>
                <w:sz w:val="20"/>
                <w:szCs w:val="20"/>
                <w:lang w:eastAsia="en-US"/>
              </w:rPr>
            </w:pPr>
            <w:r>
              <w:rPr>
                <w:rFonts w:ascii="Times New Roman" w:hAnsi="Times New Roman"/>
                <w:sz w:val="20"/>
                <w:szCs w:val="20"/>
                <w:lang w:eastAsia="en-US"/>
              </w:rPr>
              <w:t>Alt 1: FAR target is determined per single WUS attempt/trial,</w:t>
            </w:r>
          </w:p>
        </w:tc>
      </w:tr>
      <w:tr w:rsidR="000E4070">
        <w:trPr>
          <w:trHeight w:val="363"/>
          <w:jc w:val="center"/>
        </w:trPr>
        <w:tc>
          <w:tcPr>
            <w:tcW w:w="12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E4070" w:rsidRDefault="00427B54">
            <w:pPr>
              <w:overflowPunct w:val="0"/>
              <w:spacing w:before="120"/>
              <w:textAlignment w:val="baseline"/>
              <w:rPr>
                <w:szCs w:val="20"/>
              </w:rPr>
            </w:pPr>
            <w:proofErr w:type="spellStart"/>
            <w:r>
              <w:rPr>
                <w:szCs w:val="20"/>
              </w:rPr>
              <w:t>gNB</w:t>
            </w:r>
            <w:proofErr w:type="spellEnd"/>
            <w:r>
              <w:rPr>
                <w:szCs w:val="20"/>
              </w:rPr>
              <w:t xml:space="preserve"> Channel BW </w:t>
            </w:r>
          </w:p>
        </w:tc>
        <w:tc>
          <w:tcPr>
            <w:tcW w:w="3775" w:type="pct"/>
            <w:tcBorders>
              <w:top w:val="nil"/>
              <w:left w:val="nil"/>
              <w:bottom w:val="single" w:sz="8" w:space="0" w:color="auto"/>
              <w:right w:val="single" w:sz="8" w:space="0" w:color="auto"/>
            </w:tcBorders>
            <w:tcMar>
              <w:top w:w="0" w:type="dxa"/>
              <w:left w:w="108" w:type="dxa"/>
              <w:bottom w:w="0" w:type="dxa"/>
              <w:right w:w="108" w:type="dxa"/>
            </w:tcMar>
            <w:vAlign w:val="center"/>
          </w:tcPr>
          <w:p w:rsidR="000E4070" w:rsidRDefault="00427B54">
            <w:pPr>
              <w:overflowPunct w:val="0"/>
              <w:spacing w:before="120"/>
              <w:textAlignment w:val="baseline"/>
              <w:rPr>
                <w:szCs w:val="20"/>
              </w:rPr>
            </w:pPr>
            <w:r>
              <w:rPr>
                <w:szCs w:val="20"/>
              </w:rPr>
              <w:t xml:space="preserve">20MHz </w:t>
            </w:r>
            <w:r>
              <w:rPr>
                <w:kern w:val="2"/>
                <w:szCs w:val="20"/>
              </w:rPr>
              <w:t>and with Normal CP=2.344us</w:t>
            </w:r>
            <w:r>
              <w:rPr>
                <w:kern w:val="2"/>
                <w:szCs w:val="20"/>
              </w:rPr>
              <w:t>。</w:t>
            </w:r>
          </w:p>
        </w:tc>
      </w:tr>
      <w:tr w:rsidR="000E4070">
        <w:trPr>
          <w:trHeight w:val="363"/>
          <w:jc w:val="center"/>
        </w:trPr>
        <w:tc>
          <w:tcPr>
            <w:tcW w:w="12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E4070" w:rsidRDefault="00427B54">
            <w:pPr>
              <w:overflowPunct w:val="0"/>
              <w:spacing w:before="120"/>
              <w:textAlignment w:val="baseline"/>
              <w:rPr>
                <w:szCs w:val="20"/>
              </w:rPr>
            </w:pPr>
            <w:r>
              <w:rPr>
                <w:szCs w:val="20"/>
              </w:rPr>
              <w:t>LP-WUS BW</w:t>
            </w:r>
          </w:p>
        </w:tc>
        <w:tc>
          <w:tcPr>
            <w:tcW w:w="3775" w:type="pct"/>
            <w:tcBorders>
              <w:top w:val="nil"/>
              <w:left w:val="nil"/>
              <w:bottom w:val="single" w:sz="8" w:space="0" w:color="auto"/>
              <w:right w:val="single" w:sz="8" w:space="0" w:color="auto"/>
            </w:tcBorders>
            <w:tcMar>
              <w:top w:w="0" w:type="dxa"/>
              <w:left w:w="108" w:type="dxa"/>
              <w:bottom w:w="0" w:type="dxa"/>
              <w:right w:w="108" w:type="dxa"/>
            </w:tcMar>
            <w:vAlign w:val="center"/>
          </w:tcPr>
          <w:p w:rsidR="000E4070" w:rsidRDefault="00427B54">
            <w:pPr>
              <w:overflowPunct w:val="0"/>
              <w:spacing w:before="120"/>
              <w:textAlignment w:val="baseline"/>
              <w:rPr>
                <w:szCs w:val="20"/>
              </w:rPr>
            </w:pPr>
            <w:r>
              <w:rPr>
                <w:szCs w:val="20"/>
              </w:rPr>
              <w:t>Option 1:</w:t>
            </w:r>
          </w:p>
          <w:p w:rsidR="000E4070" w:rsidRDefault="00427B54">
            <w:pPr>
              <w:numPr>
                <w:ilvl w:val="0"/>
                <w:numId w:val="24"/>
              </w:numPr>
              <w:overflowPunct w:val="0"/>
              <w:autoSpaceDN w:val="0"/>
              <w:spacing w:before="120"/>
              <w:textAlignment w:val="baseline"/>
              <w:rPr>
                <w:szCs w:val="20"/>
              </w:rPr>
            </w:pPr>
            <w:r>
              <w:rPr>
                <w:szCs w:val="20"/>
              </w:rPr>
              <w:t>5MHz including subcarriers for guard band</w:t>
            </w:r>
          </w:p>
          <w:p w:rsidR="000E4070" w:rsidRDefault="00427B54">
            <w:pPr>
              <w:numPr>
                <w:ilvl w:val="0"/>
                <w:numId w:val="24"/>
              </w:numPr>
              <w:overflowPunct w:val="0"/>
              <w:autoSpaceDN w:val="0"/>
              <w:spacing w:before="120"/>
              <w:textAlignment w:val="baseline"/>
              <w:rPr>
                <w:szCs w:val="20"/>
              </w:rPr>
            </w:pPr>
            <w:r>
              <w:rPr>
                <w:szCs w:val="20"/>
              </w:rPr>
              <w:t xml:space="preserve">4.32MHz (i.e.,12 RBs) for </w:t>
            </w:r>
            <w:r>
              <w:rPr>
                <w:szCs w:val="20"/>
              </w:rPr>
              <w:t>LP-WUS transmission for 30kHz SCS</w:t>
            </w:r>
          </w:p>
          <w:p w:rsidR="000E4070" w:rsidRDefault="00427B54">
            <w:pPr>
              <w:numPr>
                <w:ilvl w:val="0"/>
                <w:numId w:val="24"/>
              </w:numPr>
              <w:overflowPunct w:val="0"/>
              <w:autoSpaceDN w:val="0"/>
              <w:spacing w:before="120"/>
              <w:textAlignment w:val="baseline"/>
              <w:rPr>
                <w:szCs w:val="20"/>
              </w:rPr>
            </w:pPr>
            <w:r>
              <w:rPr>
                <w:szCs w:val="20"/>
              </w:rPr>
              <w:t>1</w:t>
            </w:r>
            <w:r>
              <w:rPr>
                <w:rFonts w:hint="eastAsia"/>
                <w:szCs w:val="20"/>
              </w:rPr>
              <w:t>2</w:t>
            </w:r>
            <w:r>
              <w:rPr>
                <w:szCs w:val="20"/>
              </w:rPr>
              <w:t xml:space="preserve"> subcarriers with 30KHz SCSs are used for </w:t>
            </w:r>
            <w:proofErr w:type="spellStart"/>
            <w:r>
              <w:rPr>
                <w:szCs w:val="20"/>
              </w:rPr>
              <w:t>guardband</w:t>
            </w:r>
            <w:proofErr w:type="spellEnd"/>
            <w:r>
              <w:rPr>
                <w:szCs w:val="20"/>
              </w:rPr>
              <w:t xml:space="preserve"> on each side of LP-WUS</w:t>
            </w:r>
          </w:p>
        </w:tc>
      </w:tr>
      <w:tr w:rsidR="000E4070">
        <w:trPr>
          <w:trHeight w:val="363"/>
          <w:jc w:val="center"/>
        </w:trPr>
        <w:tc>
          <w:tcPr>
            <w:tcW w:w="12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E4070" w:rsidRDefault="00427B54">
            <w:pPr>
              <w:overflowPunct w:val="0"/>
              <w:spacing w:before="120"/>
              <w:textAlignment w:val="baseline"/>
              <w:rPr>
                <w:szCs w:val="20"/>
              </w:rPr>
            </w:pPr>
            <w:r>
              <w:rPr>
                <w:szCs w:val="20"/>
              </w:rPr>
              <w:t xml:space="preserve">Filter </w:t>
            </w:r>
          </w:p>
        </w:tc>
        <w:tc>
          <w:tcPr>
            <w:tcW w:w="3775" w:type="pct"/>
            <w:tcBorders>
              <w:top w:val="nil"/>
              <w:left w:val="nil"/>
              <w:bottom w:val="single" w:sz="8" w:space="0" w:color="auto"/>
              <w:right w:val="single" w:sz="8" w:space="0" w:color="auto"/>
            </w:tcBorders>
            <w:tcMar>
              <w:top w:w="0" w:type="dxa"/>
              <w:left w:w="108" w:type="dxa"/>
              <w:bottom w:w="0" w:type="dxa"/>
              <w:right w:w="108" w:type="dxa"/>
            </w:tcMar>
            <w:vAlign w:val="center"/>
          </w:tcPr>
          <w:p w:rsidR="000E4070" w:rsidRDefault="00427B54">
            <w:pPr>
              <w:widowControl w:val="0"/>
              <w:spacing w:before="120"/>
              <w:rPr>
                <w:kern w:val="2"/>
                <w:szCs w:val="20"/>
              </w:rPr>
            </w:pPr>
            <w:r>
              <w:rPr>
                <w:kern w:val="2"/>
                <w:szCs w:val="20"/>
              </w:rPr>
              <w:t>3</w:t>
            </w:r>
            <w:r>
              <w:rPr>
                <w:kern w:val="2"/>
                <w:szCs w:val="20"/>
                <w:vertAlign w:val="superscript"/>
              </w:rPr>
              <w:t>rd</w:t>
            </w:r>
            <w:r>
              <w:rPr>
                <w:kern w:val="2"/>
                <w:szCs w:val="20"/>
              </w:rPr>
              <w:t xml:space="preserve"> order Butterworth LPF</w:t>
            </w:r>
          </w:p>
          <w:p w:rsidR="000E4070" w:rsidRDefault="00427B54">
            <w:pPr>
              <w:numPr>
                <w:ilvl w:val="0"/>
                <w:numId w:val="25"/>
              </w:numPr>
              <w:overflowPunct w:val="0"/>
              <w:autoSpaceDN w:val="0"/>
              <w:spacing w:before="120"/>
              <w:textAlignment w:val="baseline"/>
              <w:rPr>
                <w:szCs w:val="20"/>
                <w:lang w:val="fr-FR"/>
              </w:rPr>
            </w:pPr>
            <w:r>
              <w:rPr>
                <w:szCs w:val="20"/>
              </w:rPr>
              <w:t xml:space="preserve">Filter </w:t>
            </w:r>
            <w:r>
              <w:rPr>
                <w:szCs w:val="20"/>
                <w:lang w:val="fr-FR"/>
              </w:rPr>
              <w:t>bandwidth</w:t>
            </w:r>
            <w:r>
              <w:rPr>
                <w:szCs w:val="20"/>
              </w:rPr>
              <w:t xml:space="preserve"> =4.32/2 MHz</w:t>
            </w:r>
            <w:r>
              <w:rPr>
                <w:szCs w:val="20"/>
                <w:lang w:val="fr-FR"/>
              </w:rPr>
              <w:t>,</w:t>
            </w:r>
          </w:p>
          <w:p w:rsidR="000E4070" w:rsidRDefault="00427B54">
            <w:pPr>
              <w:numPr>
                <w:ilvl w:val="0"/>
                <w:numId w:val="25"/>
              </w:numPr>
              <w:overflowPunct w:val="0"/>
              <w:autoSpaceDN w:val="0"/>
              <w:spacing w:before="120"/>
              <w:textAlignment w:val="baseline"/>
              <w:rPr>
                <w:szCs w:val="20"/>
              </w:rPr>
            </w:pPr>
            <w:r>
              <w:rPr>
                <w:szCs w:val="20"/>
                <w:lang w:val="fr-FR"/>
              </w:rPr>
              <w:t>cutoff frequency</w:t>
            </w:r>
            <w:r>
              <w:rPr>
                <w:szCs w:val="20"/>
              </w:rPr>
              <w:t xml:space="preserve"> = 4.9</w:t>
            </w:r>
            <w:r>
              <w:rPr>
                <w:rFonts w:hint="eastAsia"/>
                <w:szCs w:val="20"/>
              </w:rPr>
              <w:t>8</w:t>
            </w:r>
            <w:r>
              <w:rPr>
                <w:szCs w:val="20"/>
              </w:rPr>
              <w:t>/2 MHz</w:t>
            </w:r>
          </w:p>
        </w:tc>
      </w:tr>
      <w:tr w:rsidR="000E4070">
        <w:trPr>
          <w:trHeight w:val="363"/>
          <w:jc w:val="center"/>
        </w:trPr>
        <w:tc>
          <w:tcPr>
            <w:tcW w:w="12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E4070" w:rsidRDefault="00427B54">
            <w:pPr>
              <w:overflowPunct w:val="0"/>
              <w:spacing w:before="120"/>
              <w:textAlignment w:val="baseline"/>
              <w:rPr>
                <w:szCs w:val="20"/>
              </w:rPr>
            </w:pPr>
            <w:r>
              <w:rPr>
                <w:szCs w:val="20"/>
              </w:rPr>
              <w:t>Adjacent subcarrier interference</w:t>
            </w:r>
          </w:p>
        </w:tc>
        <w:tc>
          <w:tcPr>
            <w:tcW w:w="3775" w:type="pct"/>
            <w:tcBorders>
              <w:top w:val="nil"/>
              <w:left w:val="nil"/>
              <w:bottom w:val="single" w:sz="8" w:space="0" w:color="auto"/>
              <w:right w:val="single" w:sz="8" w:space="0" w:color="auto"/>
            </w:tcBorders>
            <w:tcMar>
              <w:top w:w="0" w:type="dxa"/>
              <w:left w:w="108" w:type="dxa"/>
              <w:bottom w:w="0" w:type="dxa"/>
              <w:right w:w="108" w:type="dxa"/>
            </w:tcMar>
            <w:vAlign w:val="center"/>
          </w:tcPr>
          <w:p w:rsidR="000E4070" w:rsidRDefault="00427B54">
            <w:pPr>
              <w:overflowPunct w:val="0"/>
              <w:autoSpaceDN w:val="0"/>
              <w:spacing w:before="120"/>
              <w:textAlignment w:val="baseline"/>
              <w:rPr>
                <w:szCs w:val="20"/>
                <w:lang w:eastAsia="zh-TW"/>
              </w:rPr>
            </w:pPr>
            <w:r>
              <w:rPr>
                <w:szCs w:val="20"/>
                <w:lang w:eastAsia="zh-TW"/>
              </w:rPr>
              <w:t xml:space="preserve">PDSCH </w:t>
            </w:r>
            <w:r>
              <w:rPr>
                <w:szCs w:val="20"/>
              </w:rPr>
              <w:t xml:space="preserve">with randomly modulated QPSK </w:t>
            </w:r>
            <w:r>
              <w:rPr>
                <w:szCs w:val="20"/>
                <w:lang w:eastAsia="zh-TW"/>
              </w:rPr>
              <w:t xml:space="preserve">mapped on resources other than that for WUS and guard band; </w:t>
            </w:r>
          </w:p>
          <w:p w:rsidR="000E4070" w:rsidRDefault="00427B54">
            <w:pPr>
              <w:overflowPunct w:val="0"/>
              <w:spacing w:before="120"/>
              <w:textAlignment w:val="baseline"/>
              <w:rPr>
                <w:szCs w:val="20"/>
              </w:rPr>
            </w:pPr>
            <w:r>
              <w:rPr>
                <w:szCs w:val="20"/>
              </w:rPr>
              <w:t>EPRE of LP-WUS / EPRE of PDSCH =ρ, where ρ=0 dB as baseline</w:t>
            </w:r>
          </w:p>
        </w:tc>
      </w:tr>
      <w:tr w:rsidR="000E4070">
        <w:trPr>
          <w:trHeight w:val="363"/>
          <w:jc w:val="center"/>
        </w:trPr>
        <w:tc>
          <w:tcPr>
            <w:tcW w:w="12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E4070" w:rsidRDefault="00427B54">
            <w:pPr>
              <w:overflowPunct w:val="0"/>
              <w:spacing w:before="120"/>
              <w:textAlignment w:val="baseline"/>
              <w:rPr>
                <w:szCs w:val="20"/>
              </w:rPr>
            </w:pPr>
            <w:r>
              <w:rPr>
                <w:szCs w:val="20"/>
              </w:rPr>
              <w:lastRenderedPageBreak/>
              <w:t>Sampling Rate</w:t>
            </w:r>
          </w:p>
        </w:tc>
        <w:tc>
          <w:tcPr>
            <w:tcW w:w="3775" w:type="pct"/>
            <w:tcBorders>
              <w:top w:val="nil"/>
              <w:left w:val="nil"/>
              <w:bottom w:val="single" w:sz="8" w:space="0" w:color="auto"/>
              <w:right w:val="single" w:sz="8" w:space="0" w:color="auto"/>
            </w:tcBorders>
            <w:tcMar>
              <w:top w:w="0" w:type="dxa"/>
              <w:left w:w="108" w:type="dxa"/>
              <w:bottom w:w="0" w:type="dxa"/>
              <w:right w:w="108" w:type="dxa"/>
            </w:tcMar>
            <w:vAlign w:val="center"/>
          </w:tcPr>
          <w:p w:rsidR="000E4070" w:rsidRDefault="00427B54">
            <w:pPr>
              <w:overflowPunct w:val="0"/>
              <w:autoSpaceDN w:val="0"/>
              <w:spacing w:before="120"/>
              <w:textAlignment w:val="baseline"/>
              <w:rPr>
                <w:szCs w:val="20"/>
              </w:rPr>
            </w:pPr>
            <w:r>
              <w:rPr>
                <w:rFonts w:hint="eastAsia"/>
                <w:szCs w:val="20"/>
              </w:rPr>
              <w:t>7.68 MHz</w:t>
            </w:r>
          </w:p>
        </w:tc>
      </w:tr>
      <w:tr w:rsidR="000E4070">
        <w:trPr>
          <w:trHeight w:val="363"/>
          <w:jc w:val="center"/>
        </w:trPr>
        <w:tc>
          <w:tcPr>
            <w:tcW w:w="12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E4070" w:rsidRDefault="00427B54">
            <w:pPr>
              <w:overflowPunct w:val="0"/>
              <w:spacing w:before="120"/>
              <w:textAlignment w:val="baseline"/>
              <w:rPr>
                <w:szCs w:val="20"/>
              </w:rPr>
            </w:pPr>
            <w:r>
              <w:rPr>
                <w:szCs w:val="20"/>
              </w:rPr>
              <w:t>ADC bit width</w:t>
            </w:r>
          </w:p>
        </w:tc>
        <w:tc>
          <w:tcPr>
            <w:tcW w:w="3775" w:type="pct"/>
            <w:tcBorders>
              <w:top w:val="nil"/>
              <w:left w:val="nil"/>
              <w:bottom w:val="single" w:sz="8" w:space="0" w:color="auto"/>
              <w:right w:val="single" w:sz="8" w:space="0" w:color="auto"/>
            </w:tcBorders>
            <w:tcMar>
              <w:top w:w="0" w:type="dxa"/>
              <w:left w:w="108" w:type="dxa"/>
              <w:bottom w:w="0" w:type="dxa"/>
              <w:right w:w="108" w:type="dxa"/>
            </w:tcMar>
            <w:vAlign w:val="center"/>
          </w:tcPr>
          <w:p w:rsidR="000E4070" w:rsidRDefault="00427B54">
            <w:pPr>
              <w:overflowPunct w:val="0"/>
              <w:spacing w:before="120"/>
              <w:textAlignment w:val="baseline"/>
              <w:rPr>
                <w:szCs w:val="20"/>
              </w:rPr>
            </w:pPr>
            <w:r>
              <w:rPr>
                <w:szCs w:val="20"/>
              </w:rPr>
              <w:t>4-bit, 8-bit</w:t>
            </w:r>
          </w:p>
        </w:tc>
      </w:tr>
      <w:tr w:rsidR="000E4070">
        <w:trPr>
          <w:trHeight w:val="363"/>
          <w:jc w:val="center"/>
        </w:trPr>
        <w:tc>
          <w:tcPr>
            <w:tcW w:w="122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4070" w:rsidRDefault="00427B54">
            <w:pPr>
              <w:widowControl w:val="0"/>
              <w:spacing w:before="120"/>
              <w:rPr>
                <w:kern w:val="2"/>
                <w:szCs w:val="20"/>
              </w:rPr>
            </w:pPr>
            <w:r>
              <w:rPr>
                <w:kern w:val="2"/>
                <w:szCs w:val="20"/>
              </w:rPr>
              <w:t>Channel Model</w:t>
            </w:r>
          </w:p>
        </w:tc>
        <w:tc>
          <w:tcPr>
            <w:tcW w:w="3775" w:type="pct"/>
            <w:tcBorders>
              <w:top w:val="nil"/>
              <w:left w:val="nil"/>
              <w:bottom w:val="single" w:sz="8" w:space="0" w:color="auto"/>
              <w:right w:val="single" w:sz="8" w:space="0" w:color="auto"/>
            </w:tcBorders>
            <w:tcMar>
              <w:top w:w="0" w:type="dxa"/>
              <w:left w:w="108" w:type="dxa"/>
              <w:bottom w:w="0" w:type="dxa"/>
              <w:right w:w="108" w:type="dxa"/>
            </w:tcMar>
          </w:tcPr>
          <w:p w:rsidR="000E4070" w:rsidRDefault="00427B54">
            <w:pPr>
              <w:widowControl w:val="0"/>
              <w:spacing w:before="120"/>
              <w:rPr>
                <w:kern w:val="2"/>
                <w:szCs w:val="20"/>
              </w:rPr>
            </w:pPr>
            <w:r>
              <w:rPr>
                <w:kern w:val="2"/>
                <w:szCs w:val="20"/>
              </w:rPr>
              <w:t>TDL-C 300ns</w:t>
            </w:r>
          </w:p>
        </w:tc>
      </w:tr>
      <w:tr w:rsidR="000E4070">
        <w:trPr>
          <w:trHeight w:val="363"/>
          <w:jc w:val="center"/>
        </w:trPr>
        <w:tc>
          <w:tcPr>
            <w:tcW w:w="122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4070" w:rsidRDefault="00427B54">
            <w:pPr>
              <w:widowControl w:val="0"/>
              <w:spacing w:before="120"/>
              <w:rPr>
                <w:kern w:val="2"/>
                <w:szCs w:val="20"/>
              </w:rPr>
            </w:pPr>
            <w:r>
              <w:rPr>
                <w:kern w:val="2"/>
                <w:szCs w:val="20"/>
              </w:rPr>
              <w:t>Number of Rx for LP-WUS</w:t>
            </w:r>
          </w:p>
        </w:tc>
        <w:tc>
          <w:tcPr>
            <w:tcW w:w="3775" w:type="pct"/>
            <w:tcBorders>
              <w:top w:val="nil"/>
              <w:left w:val="nil"/>
              <w:bottom w:val="single" w:sz="8" w:space="0" w:color="auto"/>
              <w:right w:val="single" w:sz="8" w:space="0" w:color="auto"/>
            </w:tcBorders>
            <w:tcMar>
              <w:top w:w="0" w:type="dxa"/>
              <w:left w:w="108" w:type="dxa"/>
              <w:bottom w:w="0" w:type="dxa"/>
              <w:right w:w="108" w:type="dxa"/>
            </w:tcMar>
          </w:tcPr>
          <w:p w:rsidR="000E4070" w:rsidRDefault="00427B54">
            <w:pPr>
              <w:widowControl w:val="0"/>
              <w:spacing w:before="120"/>
              <w:rPr>
                <w:kern w:val="2"/>
                <w:szCs w:val="20"/>
              </w:rPr>
            </w:pPr>
            <w:r>
              <w:rPr>
                <w:kern w:val="2"/>
                <w:szCs w:val="20"/>
              </w:rPr>
              <w:t xml:space="preserve">1 </w:t>
            </w:r>
            <w:r>
              <w:rPr>
                <w:kern w:val="2"/>
                <w:szCs w:val="20"/>
              </w:rPr>
              <w:t>Rx</w:t>
            </w:r>
          </w:p>
        </w:tc>
      </w:tr>
      <w:tr w:rsidR="000E4070">
        <w:trPr>
          <w:trHeight w:val="363"/>
          <w:jc w:val="center"/>
        </w:trPr>
        <w:tc>
          <w:tcPr>
            <w:tcW w:w="122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4070" w:rsidRDefault="00427B54">
            <w:pPr>
              <w:widowControl w:val="0"/>
              <w:spacing w:before="120"/>
              <w:rPr>
                <w:kern w:val="2"/>
                <w:szCs w:val="20"/>
              </w:rPr>
            </w:pPr>
            <w:r>
              <w:rPr>
                <w:kern w:val="2"/>
                <w:szCs w:val="20"/>
              </w:rPr>
              <w:t>UE speed</w:t>
            </w:r>
          </w:p>
        </w:tc>
        <w:tc>
          <w:tcPr>
            <w:tcW w:w="3775" w:type="pct"/>
            <w:tcBorders>
              <w:top w:val="nil"/>
              <w:left w:val="nil"/>
              <w:bottom w:val="single" w:sz="8" w:space="0" w:color="auto"/>
              <w:right w:val="single" w:sz="8" w:space="0" w:color="auto"/>
            </w:tcBorders>
            <w:tcMar>
              <w:top w:w="0" w:type="dxa"/>
              <w:left w:w="108" w:type="dxa"/>
              <w:bottom w:w="0" w:type="dxa"/>
              <w:right w:w="108" w:type="dxa"/>
            </w:tcMar>
          </w:tcPr>
          <w:p w:rsidR="000E4070" w:rsidRDefault="00427B54">
            <w:pPr>
              <w:widowControl w:val="0"/>
              <w:spacing w:before="120"/>
              <w:rPr>
                <w:kern w:val="2"/>
                <w:szCs w:val="20"/>
              </w:rPr>
            </w:pPr>
            <w:r>
              <w:rPr>
                <w:kern w:val="2"/>
                <w:szCs w:val="20"/>
              </w:rPr>
              <w:t>3 km/h</w:t>
            </w:r>
          </w:p>
        </w:tc>
      </w:tr>
      <w:tr w:rsidR="000E4070">
        <w:trPr>
          <w:trHeight w:val="363"/>
          <w:jc w:val="center"/>
        </w:trPr>
        <w:tc>
          <w:tcPr>
            <w:tcW w:w="122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4070" w:rsidRDefault="00427B54">
            <w:pPr>
              <w:widowControl w:val="0"/>
              <w:spacing w:before="120"/>
              <w:rPr>
                <w:kern w:val="2"/>
                <w:szCs w:val="20"/>
              </w:rPr>
            </w:pPr>
            <w:r>
              <w:rPr>
                <w:kern w:val="2"/>
                <w:szCs w:val="20"/>
              </w:rPr>
              <w:t>Inter-cell interference</w:t>
            </w:r>
          </w:p>
        </w:tc>
        <w:tc>
          <w:tcPr>
            <w:tcW w:w="3775" w:type="pct"/>
            <w:tcBorders>
              <w:top w:val="nil"/>
              <w:left w:val="nil"/>
              <w:bottom w:val="single" w:sz="8" w:space="0" w:color="auto"/>
              <w:right w:val="single" w:sz="8" w:space="0" w:color="auto"/>
            </w:tcBorders>
            <w:tcMar>
              <w:top w:w="0" w:type="dxa"/>
              <w:left w:w="108" w:type="dxa"/>
              <w:bottom w:w="0" w:type="dxa"/>
              <w:right w:w="108" w:type="dxa"/>
            </w:tcMar>
          </w:tcPr>
          <w:p w:rsidR="000E4070" w:rsidRDefault="00427B54">
            <w:pPr>
              <w:widowControl w:val="0"/>
              <w:spacing w:before="120"/>
              <w:rPr>
                <w:rFonts w:eastAsia="Times New Roman"/>
                <w:szCs w:val="20"/>
              </w:rPr>
            </w:pPr>
            <w:r>
              <w:rPr>
                <w:rFonts w:eastAsia="Times New Roman"/>
                <w:szCs w:val="20"/>
              </w:rPr>
              <w:t>No</w:t>
            </w:r>
          </w:p>
        </w:tc>
      </w:tr>
      <w:tr w:rsidR="000E4070">
        <w:trPr>
          <w:trHeight w:val="363"/>
          <w:jc w:val="center"/>
        </w:trPr>
        <w:tc>
          <w:tcPr>
            <w:tcW w:w="122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4070" w:rsidRDefault="00427B54">
            <w:pPr>
              <w:widowControl w:val="0"/>
              <w:spacing w:before="120"/>
              <w:rPr>
                <w:kern w:val="2"/>
                <w:szCs w:val="20"/>
              </w:rPr>
            </w:pPr>
            <w:r>
              <w:rPr>
                <w:szCs w:val="20"/>
              </w:rPr>
              <w:t>Phase noise modeling</w:t>
            </w:r>
          </w:p>
        </w:tc>
        <w:tc>
          <w:tcPr>
            <w:tcW w:w="3775" w:type="pct"/>
            <w:tcBorders>
              <w:top w:val="nil"/>
              <w:left w:val="nil"/>
              <w:bottom w:val="single" w:sz="8" w:space="0" w:color="auto"/>
              <w:right w:val="single" w:sz="8" w:space="0" w:color="auto"/>
            </w:tcBorders>
            <w:tcMar>
              <w:top w:w="0" w:type="dxa"/>
              <w:left w:w="108" w:type="dxa"/>
              <w:bottom w:w="0" w:type="dxa"/>
              <w:right w:w="108" w:type="dxa"/>
            </w:tcMar>
          </w:tcPr>
          <w:p w:rsidR="000E4070" w:rsidRDefault="00427B54">
            <w:pPr>
              <w:widowControl w:val="0"/>
              <w:spacing w:before="120"/>
              <w:rPr>
                <w:kern w:val="2"/>
                <w:szCs w:val="20"/>
              </w:rPr>
            </w:pPr>
            <w:r>
              <w:rPr>
                <w:kern w:val="2"/>
                <w:szCs w:val="20"/>
              </w:rPr>
              <w:t>No</w:t>
            </w:r>
          </w:p>
        </w:tc>
      </w:tr>
      <w:tr w:rsidR="000E4070">
        <w:trPr>
          <w:trHeight w:val="363"/>
          <w:jc w:val="center"/>
        </w:trPr>
        <w:tc>
          <w:tcPr>
            <w:tcW w:w="122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4070" w:rsidRDefault="00427B54">
            <w:pPr>
              <w:widowControl w:val="0"/>
              <w:spacing w:before="120"/>
              <w:rPr>
                <w:kern w:val="2"/>
                <w:szCs w:val="20"/>
              </w:rPr>
            </w:pPr>
            <w:r>
              <w:rPr>
                <w:szCs w:val="20"/>
              </w:rPr>
              <w:t xml:space="preserve">Oscillator max frequency error </w:t>
            </w:r>
          </w:p>
        </w:tc>
        <w:tc>
          <w:tcPr>
            <w:tcW w:w="3775" w:type="pct"/>
            <w:tcBorders>
              <w:top w:val="nil"/>
              <w:left w:val="nil"/>
              <w:bottom w:val="single" w:sz="8" w:space="0" w:color="auto"/>
              <w:right w:val="single" w:sz="8" w:space="0" w:color="auto"/>
            </w:tcBorders>
            <w:tcMar>
              <w:top w:w="0" w:type="dxa"/>
              <w:left w:w="108" w:type="dxa"/>
              <w:bottom w:w="0" w:type="dxa"/>
              <w:right w:w="108" w:type="dxa"/>
            </w:tcMar>
          </w:tcPr>
          <w:p w:rsidR="000E4070" w:rsidRDefault="00427B54">
            <w:pPr>
              <w:widowControl w:val="0"/>
              <w:spacing w:before="120"/>
              <w:rPr>
                <w:kern w:val="2"/>
                <w:szCs w:val="20"/>
              </w:rPr>
            </w:pPr>
            <w:bookmarkStart w:id="18" w:name="OLE_LINK126"/>
            <w:r>
              <w:rPr>
                <w:rFonts w:hint="eastAsia"/>
                <w:kern w:val="2"/>
                <w:szCs w:val="20"/>
              </w:rPr>
              <w:t>2ppm</w:t>
            </w:r>
            <w:bookmarkEnd w:id="18"/>
            <w:r>
              <w:rPr>
                <w:rFonts w:hint="eastAsia"/>
                <w:kern w:val="2"/>
                <w:szCs w:val="20"/>
              </w:rPr>
              <w:t>, 5ppm, 10ppm</w:t>
            </w:r>
          </w:p>
        </w:tc>
      </w:tr>
      <w:tr w:rsidR="000E4070">
        <w:trPr>
          <w:trHeight w:val="363"/>
          <w:jc w:val="center"/>
        </w:trPr>
        <w:tc>
          <w:tcPr>
            <w:tcW w:w="12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E4070" w:rsidRDefault="00427B54">
            <w:pPr>
              <w:overflowPunct w:val="0"/>
              <w:spacing w:before="120"/>
              <w:textAlignment w:val="baseline"/>
              <w:rPr>
                <w:szCs w:val="20"/>
              </w:rPr>
            </w:pPr>
            <w:r>
              <w:rPr>
                <w:szCs w:val="20"/>
              </w:rPr>
              <w:t>Oscillator max time error</w:t>
            </w:r>
          </w:p>
        </w:tc>
        <w:tc>
          <w:tcPr>
            <w:tcW w:w="3775" w:type="pct"/>
            <w:tcBorders>
              <w:top w:val="nil"/>
              <w:left w:val="nil"/>
              <w:bottom w:val="single" w:sz="8" w:space="0" w:color="auto"/>
              <w:right w:val="single" w:sz="8" w:space="0" w:color="auto"/>
            </w:tcBorders>
            <w:tcMar>
              <w:top w:w="0" w:type="dxa"/>
              <w:left w:w="108" w:type="dxa"/>
              <w:bottom w:w="0" w:type="dxa"/>
              <w:right w:w="108" w:type="dxa"/>
            </w:tcMar>
            <w:vAlign w:val="center"/>
          </w:tcPr>
          <w:p w:rsidR="000E4070" w:rsidRDefault="00427B54">
            <w:pPr>
              <w:overflowPunct w:val="0"/>
              <w:autoSpaceDN w:val="0"/>
              <w:spacing w:before="120"/>
              <w:textAlignment w:val="baseline"/>
              <w:rPr>
                <w:szCs w:val="20"/>
              </w:rPr>
            </w:pPr>
            <w:r>
              <w:rPr>
                <w:szCs w:val="20"/>
              </w:rPr>
              <w:t>[0, 2us]</w:t>
            </w:r>
          </w:p>
        </w:tc>
      </w:tr>
    </w:tbl>
    <w:p w:rsidR="000E4070" w:rsidRDefault="000E4070">
      <w:pPr>
        <w:spacing w:before="120"/>
        <w:jc w:val="left"/>
      </w:pPr>
    </w:p>
    <w:p w:rsidR="000E4070" w:rsidRDefault="000E4070">
      <w:pPr>
        <w:spacing w:before="120"/>
        <w:jc w:val="left"/>
      </w:pPr>
    </w:p>
    <w:p w:rsidR="000E4070" w:rsidRDefault="00427B54">
      <w:pPr>
        <w:pStyle w:val="2"/>
        <w:numPr>
          <w:ilvl w:val="0"/>
          <w:numId w:val="0"/>
        </w:numPr>
        <w:jc w:val="left"/>
        <w:rPr>
          <w:lang w:val="en-US"/>
        </w:rPr>
      </w:pPr>
      <w:bookmarkStart w:id="19" w:name="OLE_LINK2"/>
      <w:r>
        <w:rPr>
          <w:rFonts w:hint="eastAsia"/>
          <w:lang w:val="en-US"/>
        </w:rPr>
        <w:t>5.1 Urban 2.6GHz</w:t>
      </w:r>
    </w:p>
    <w:p w:rsidR="000E4070" w:rsidRDefault="00427B54">
      <w:pPr>
        <w:spacing w:before="120"/>
        <w:jc w:val="center"/>
      </w:pPr>
      <w:bookmarkStart w:id="20" w:name="OLE_LINK26"/>
      <w:r>
        <w:rPr>
          <w:rFonts w:hint="eastAsia"/>
        </w:rPr>
        <w:t xml:space="preserve">At 2.6GHz, for normal UE, MIL calculation results for MC-OOK based LP-WUS </w:t>
      </w:r>
      <w:r>
        <w:rPr>
          <w:rFonts w:hint="eastAsia"/>
        </w:rPr>
        <w:t xml:space="preserve">and OFDM based LP-WUS are shown in Table 4 and </w:t>
      </w:r>
      <w:proofErr w:type="spellStart"/>
      <w:r>
        <w:rPr>
          <w:rFonts w:hint="eastAsia"/>
        </w:rPr>
        <w:t>and</w:t>
      </w:r>
      <w:proofErr w:type="spellEnd"/>
      <w:r>
        <w:rPr>
          <w:rFonts w:hint="eastAsia"/>
        </w:rPr>
        <w:t xml:space="preserve"> Figure 6.</w:t>
      </w:r>
      <w:bookmarkEnd w:id="20"/>
      <w:r>
        <w:rPr>
          <w:rFonts w:hint="eastAsia"/>
        </w:rPr>
        <w:t xml:space="preserve"> </w:t>
      </w:r>
    </w:p>
    <w:p w:rsidR="000E4070" w:rsidRDefault="00427B54">
      <w:pPr>
        <w:spacing w:before="120"/>
        <w:jc w:val="center"/>
      </w:pPr>
      <w:bookmarkStart w:id="21" w:name="OLE_LINK5"/>
      <w:bookmarkStart w:id="22" w:name="OLE_LINK4"/>
      <w:bookmarkEnd w:id="19"/>
      <w:r>
        <w:rPr>
          <w:rFonts w:hint="eastAsia"/>
        </w:rPr>
        <w:t>Table 4: MIL calculation for normal UE</w:t>
      </w:r>
      <w:bookmarkEnd w:id="21"/>
      <w:r>
        <w:rPr>
          <w:rFonts w:hint="eastAsia"/>
        </w:rPr>
        <w:t xml:space="preserve"> at 2.6GHz</w:t>
      </w:r>
    </w:p>
    <w:tbl>
      <w:tblPr>
        <w:tblW w:w="4997" w:type="pct"/>
        <w:tblLook w:val="04A0" w:firstRow="1" w:lastRow="0" w:firstColumn="1" w:lastColumn="0" w:noHBand="0" w:noVBand="1"/>
      </w:tblPr>
      <w:tblGrid>
        <w:gridCol w:w="803"/>
        <w:gridCol w:w="1160"/>
        <w:gridCol w:w="981"/>
        <w:gridCol w:w="803"/>
        <w:gridCol w:w="981"/>
        <w:gridCol w:w="890"/>
        <w:gridCol w:w="890"/>
        <w:gridCol w:w="802"/>
        <w:gridCol w:w="980"/>
        <w:gridCol w:w="890"/>
      </w:tblGrid>
      <w:tr w:rsidR="000E4070">
        <w:trPr>
          <w:trHeight w:val="1710"/>
        </w:trPr>
        <w:tc>
          <w:tcPr>
            <w:tcW w:w="437" w:type="pct"/>
            <w:tcBorders>
              <w:top w:val="single" w:sz="4" w:space="0" w:color="000000"/>
              <w:left w:val="single" w:sz="4" w:space="0" w:color="000000"/>
              <w:bottom w:val="single" w:sz="4" w:space="0" w:color="000000"/>
              <w:right w:val="single" w:sz="4" w:space="0" w:color="000000"/>
            </w:tcBorders>
            <w:shd w:val="clear" w:color="auto" w:fill="C6E0B4"/>
            <w:vAlign w:val="center"/>
          </w:tcPr>
          <w:bookmarkEnd w:id="22"/>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PDCCH 4Rx for Paging-AL8</w:t>
            </w:r>
          </w:p>
        </w:tc>
        <w:tc>
          <w:tcPr>
            <w:tcW w:w="630"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 xml:space="preserve">PUSCH Msg3(56bits) </w:t>
            </w:r>
          </w:p>
        </w:tc>
        <w:tc>
          <w:tcPr>
            <w:tcW w:w="533"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OOK-1Rx 8bit-128symbol</w:t>
            </w:r>
          </w:p>
        </w:tc>
        <w:tc>
          <w:tcPr>
            <w:tcW w:w="437"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OOK-1Rx 8bit-8symbol</w:t>
            </w:r>
          </w:p>
        </w:tc>
        <w:tc>
          <w:tcPr>
            <w:tcW w:w="533"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OOK-1Rx 24bit-256symbol</w:t>
            </w:r>
          </w:p>
        </w:tc>
        <w:tc>
          <w:tcPr>
            <w:tcW w:w="485"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 xml:space="preserve">LP-WUS </w:t>
            </w:r>
            <w:r>
              <w:rPr>
                <w:rFonts w:eastAsia="等线"/>
                <w:b/>
                <w:bCs/>
                <w:color w:val="000000"/>
                <w:sz w:val="16"/>
                <w:szCs w:val="16"/>
                <w:lang w:bidi="ar"/>
              </w:rPr>
              <w:t>OOK-1Rx 24bit-16symbol</w:t>
            </w:r>
          </w:p>
        </w:tc>
        <w:tc>
          <w:tcPr>
            <w:tcW w:w="485"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OFDM-1Rx 8bit-64symbol</w:t>
            </w:r>
          </w:p>
        </w:tc>
        <w:tc>
          <w:tcPr>
            <w:tcW w:w="437"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OFDM-1Rx 8bit-8symbol</w:t>
            </w:r>
          </w:p>
        </w:tc>
        <w:tc>
          <w:tcPr>
            <w:tcW w:w="533"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OFDM-1Rx 24bit-192symbol</w:t>
            </w:r>
          </w:p>
        </w:tc>
        <w:tc>
          <w:tcPr>
            <w:tcW w:w="485"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OFDM-1Rx 24bit-24symbol</w:t>
            </w:r>
          </w:p>
        </w:tc>
      </w:tr>
      <w:tr w:rsidR="000E4070">
        <w:trPr>
          <w:trHeight w:val="285"/>
        </w:trPr>
        <w:tc>
          <w:tcPr>
            <w:tcW w:w="437"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162.54 </w:t>
            </w:r>
          </w:p>
        </w:tc>
        <w:tc>
          <w:tcPr>
            <w:tcW w:w="630"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151.53 </w:t>
            </w:r>
          </w:p>
        </w:tc>
        <w:tc>
          <w:tcPr>
            <w:tcW w:w="533"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163.23 </w:t>
            </w:r>
          </w:p>
        </w:tc>
        <w:tc>
          <w:tcPr>
            <w:tcW w:w="437"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152.98 </w:t>
            </w:r>
          </w:p>
        </w:tc>
        <w:tc>
          <w:tcPr>
            <w:tcW w:w="533"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162.14 </w:t>
            </w:r>
          </w:p>
        </w:tc>
        <w:tc>
          <w:tcPr>
            <w:tcW w:w="485"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152.31 </w:t>
            </w:r>
          </w:p>
        </w:tc>
        <w:tc>
          <w:tcPr>
            <w:tcW w:w="485"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163.13 </w:t>
            </w:r>
          </w:p>
        </w:tc>
        <w:tc>
          <w:tcPr>
            <w:tcW w:w="437"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155.35 </w:t>
            </w:r>
          </w:p>
        </w:tc>
        <w:tc>
          <w:tcPr>
            <w:tcW w:w="533"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162.21 </w:t>
            </w:r>
          </w:p>
        </w:tc>
        <w:tc>
          <w:tcPr>
            <w:tcW w:w="485"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153.73 </w:t>
            </w:r>
          </w:p>
        </w:tc>
      </w:tr>
    </w:tbl>
    <w:p w:rsidR="000E4070" w:rsidRDefault="000E4070">
      <w:pPr>
        <w:spacing w:before="120"/>
        <w:jc w:val="left"/>
      </w:pPr>
    </w:p>
    <w:p w:rsidR="000E4070" w:rsidRDefault="000E4070">
      <w:pPr>
        <w:spacing w:before="120"/>
        <w:jc w:val="left"/>
      </w:pPr>
    </w:p>
    <w:p w:rsidR="000E4070" w:rsidRDefault="00427B54">
      <w:pPr>
        <w:spacing w:before="120"/>
        <w:jc w:val="left"/>
      </w:pPr>
      <w:r>
        <w:rPr>
          <w:noProof/>
        </w:rPr>
        <w:lastRenderedPageBreak/>
        <w:drawing>
          <wp:inline distT="0" distB="0" distL="114300" distR="114300">
            <wp:extent cx="5688330" cy="3316605"/>
            <wp:effectExtent l="4445" t="4445" r="22225" b="12700"/>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0E4070" w:rsidRDefault="00427B54">
      <w:pPr>
        <w:spacing w:before="120"/>
        <w:jc w:val="center"/>
      </w:pPr>
      <w:r>
        <w:rPr>
          <w:rFonts w:hint="eastAsia"/>
        </w:rPr>
        <w:t>Figure 6: MIL calculation</w:t>
      </w:r>
      <w:r>
        <w:rPr>
          <w:rFonts w:hint="eastAsia"/>
        </w:rPr>
        <w:t xml:space="preserve"> for normal UE at 2.6GHz</w:t>
      </w:r>
    </w:p>
    <w:p w:rsidR="000E4070" w:rsidRDefault="00427B54">
      <w:pPr>
        <w:spacing w:before="120"/>
      </w:pPr>
      <w:bookmarkStart w:id="23" w:name="OLE_LINK11"/>
      <w:r>
        <w:rPr>
          <w:rFonts w:hint="eastAsia"/>
        </w:rPr>
        <w:t xml:space="preserve">From Table 4 and Figure 6, it can be seen that </w:t>
      </w:r>
    </w:p>
    <w:p w:rsidR="000E4070" w:rsidRDefault="00427B54">
      <w:pPr>
        <w:numPr>
          <w:ilvl w:val="0"/>
          <w:numId w:val="26"/>
        </w:numPr>
        <w:spacing w:before="120"/>
      </w:pPr>
      <w:bookmarkStart w:id="24" w:name="OLE_LINK8"/>
      <w:r>
        <w:rPr>
          <w:rFonts w:hint="eastAsia"/>
        </w:rPr>
        <w:t xml:space="preserve">MC-OOK based LP-WUS with payload size of 8bits and 24 bits can meet the coverage range of Msg3 </w:t>
      </w:r>
      <w:bookmarkStart w:id="25" w:name="OLE_LINK16"/>
      <w:r>
        <w:rPr>
          <w:rFonts w:hint="eastAsia"/>
        </w:rPr>
        <w:t xml:space="preserve">without any coverage enhancement </w:t>
      </w:r>
      <w:bookmarkEnd w:id="25"/>
      <w:r>
        <w:rPr>
          <w:rFonts w:hint="eastAsia"/>
        </w:rPr>
        <w:t>technology</w:t>
      </w:r>
    </w:p>
    <w:p w:rsidR="000E4070" w:rsidRDefault="00427B54">
      <w:pPr>
        <w:numPr>
          <w:ilvl w:val="0"/>
          <w:numId w:val="26"/>
        </w:numPr>
        <w:spacing w:before="120"/>
      </w:pPr>
      <w:bookmarkStart w:id="26" w:name="OLE_LINK10"/>
      <w:bookmarkEnd w:id="24"/>
      <w:r>
        <w:rPr>
          <w:rFonts w:hint="eastAsia"/>
        </w:rPr>
        <w:t>OFDM based LP-WUS with payload size of 8bits</w:t>
      </w:r>
      <w:r>
        <w:rPr>
          <w:rFonts w:hint="eastAsia"/>
        </w:rPr>
        <w:t xml:space="preserve"> and 24 bits can meet the coverage range of Msg3 by </w:t>
      </w:r>
      <w:bookmarkStart w:id="27" w:name="OLE_LINK9"/>
      <w:r>
        <w:rPr>
          <w:rFonts w:hint="eastAsia"/>
        </w:rPr>
        <w:t>2 repetitions with frequency hopping</w:t>
      </w:r>
      <w:bookmarkEnd w:id="27"/>
    </w:p>
    <w:bookmarkEnd w:id="26"/>
    <w:p w:rsidR="000E4070" w:rsidRDefault="00427B54">
      <w:pPr>
        <w:numPr>
          <w:ilvl w:val="0"/>
          <w:numId w:val="26"/>
        </w:numPr>
        <w:spacing w:before="120"/>
      </w:pPr>
      <w:r>
        <w:rPr>
          <w:rFonts w:hint="eastAsia"/>
        </w:rPr>
        <w:t xml:space="preserve">MC-OOK based LP-WUS with payload size of 8bits and 24 bits can meet the coverage range of PDCCH </w:t>
      </w:r>
      <w:bookmarkStart w:id="28" w:name="OLE_LINK19"/>
      <w:r>
        <w:rPr>
          <w:rFonts w:hint="eastAsia"/>
        </w:rPr>
        <w:t>by 16 repetitions with frequency hopping</w:t>
      </w:r>
      <w:bookmarkEnd w:id="28"/>
    </w:p>
    <w:p w:rsidR="000E4070" w:rsidRDefault="00427B54">
      <w:pPr>
        <w:numPr>
          <w:ilvl w:val="0"/>
          <w:numId w:val="26"/>
        </w:numPr>
        <w:spacing w:before="120"/>
      </w:pPr>
      <w:r>
        <w:rPr>
          <w:rFonts w:hint="eastAsia"/>
        </w:rPr>
        <w:t>OFDM based LP-WUS with payload</w:t>
      </w:r>
      <w:r>
        <w:rPr>
          <w:rFonts w:hint="eastAsia"/>
        </w:rPr>
        <w:t xml:space="preserve"> size of 8bits and 24 bits can meet the coverage range of PDCCH by 16 repetitions with frequency hopping</w:t>
      </w:r>
    </w:p>
    <w:bookmarkEnd w:id="23"/>
    <w:p w:rsidR="000E4070" w:rsidRDefault="000E4070">
      <w:pPr>
        <w:spacing w:before="120"/>
      </w:pPr>
    </w:p>
    <w:p w:rsidR="000E4070" w:rsidRDefault="00427B54">
      <w:pPr>
        <w:spacing w:before="120"/>
        <w:jc w:val="left"/>
      </w:pPr>
      <w:r>
        <w:rPr>
          <w:rFonts w:hint="eastAsia"/>
        </w:rPr>
        <w:t xml:space="preserve">At 2.6GHz, for </w:t>
      </w:r>
      <w:proofErr w:type="spellStart"/>
      <w:r>
        <w:rPr>
          <w:rFonts w:hint="eastAsia"/>
        </w:rPr>
        <w:t>RedCap</w:t>
      </w:r>
      <w:proofErr w:type="spellEnd"/>
      <w:r>
        <w:rPr>
          <w:rFonts w:hint="eastAsia"/>
        </w:rPr>
        <w:t xml:space="preserve"> UE, MIL calculation results for MC-OOK based LP-WUS and OFDM based LP-WUS are shown in Table 5 and </w:t>
      </w:r>
      <w:proofErr w:type="spellStart"/>
      <w:r>
        <w:rPr>
          <w:rFonts w:hint="eastAsia"/>
        </w:rPr>
        <w:t>and</w:t>
      </w:r>
      <w:proofErr w:type="spellEnd"/>
      <w:r>
        <w:rPr>
          <w:rFonts w:hint="eastAsia"/>
        </w:rPr>
        <w:t xml:space="preserve"> Figure 7.</w:t>
      </w:r>
    </w:p>
    <w:p w:rsidR="000E4070" w:rsidRDefault="00427B54">
      <w:pPr>
        <w:spacing w:before="120"/>
        <w:jc w:val="center"/>
      </w:pPr>
      <w:r>
        <w:rPr>
          <w:rFonts w:hint="eastAsia"/>
        </w:rPr>
        <w:t>Table 5: MIL ca</w:t>
      </w:r>
      <w:r>
        <w:rPr>
          <w:rFonts w:hint="eastAsia"/>
        </w:rPr>
        <w:t xml:space="preserve">lculation for </w:t>
      </w:r>
      <w:proofErr w:type="spellStart"/>
      <w:r>
        <w:rPr>
          <w:rFonts w:hint="eastAsia"/>
        </w:rPr>
        <w:t>RedCap</w:t>
      </w:r>
      <w:proofErr w:type="spellEnd"/>
      <w:r>
        <w:rPr>
          <w:rFonts w:hint="eastAsia"/>
        </w:rPr>
        <w:t xml:space="preserve"> UE at 2.6GHz</w:t>
      </w:r>
    </w:p>
    <w:tbl>
      <w:tblPr>
        <w:tblW w:w="5000" w:type="pct"/>
        <w:tblLayout w:type="fixed"/>
        <w:tblLook w:val="04A0" w:firstRow="1" w:lastRow="0" w:firstColumn="1" w:lastColumn="0" w:noHBand="0" w:noVBand="1"/>
      </w:tblPr>
      <w:tblGrid>
        <w:gridCol w:w="837"/>
        <w:gridCol w:w="1188"/>
        <w:gridCol w:w="876"/>
        <w:gridCol w:w="837"/>
        <w:gridCol w:w="923"/>
        <w:gridCol w:w="923"/>
        <w:gridCol w:w="922"/>
        <w:gridCol w:w="836"/>
        <w:gridCol w:w="922"/>
        <w:gridCol w:w="922"/>
      </w:tblGrid>
      <w:tr w:rsidR="000E4070">
        <w:trPr>
          <w:trHeight w:val="1710"/>
        </w:trPr>
        <w:tc>
          <w:tcPr>
            <w:tcW w:w="455"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PDCCH 1Rx for Paging-AL8</w:t>
            </w:r>
          </w:p>
        </w:tc>
        <w:tc>
          <w:tcPr>
            <w:tcW w:w="645"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 xml:space="preserve">PUSCH Msg3(56bits) </w:t>
            </w:r>
          </w:p>
        </w:tc>
        <w:tc>
          <w:tcPr>
            <w:tcW w:w="476"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OOK-1Rx 8bit-16symbo</w:t>
            </w:r>
          </w:p>
        </w:tc>
        <w:tc>
          <w:tcPr>
            <w:tcW w:w="455"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OOK-1Rx 8bit-8symbol</w:t>
            </w:r>
          </w:p>
        </w:tc>
        <w:tc>
          <w:tcPr>
            <w:tcW w:w="502"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OOK-1Rx 24bit-32symbol</w:t>
            </w:r>
          </w:p>
        </w:tc>
        <w:tc>
          <w:tcPr>
            <w:tcW w:w="502"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OOK-1Rx 24bit-16symbol</w:t>
            </w:r>
          </w:p>
        </w:tc>
        <w:tc>
          <w:tcPr>
            <w:tcW w:w="502"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OFDM-1Rx 8bit-16symbol</w:t>
            </w:r>
          </w:p>
        </w:tc>
        <w:tc>
          <w:tcPr>
            <w:tcW w:w="455"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OFDM-1Rx 8bit-8symbol</w:t>
            </w:r>
          </w:p>
        </w:tc>
        <w:tc>
          <w:tcPr>
            <w:tcW w:w="502"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t>
            </w:r>
            <w:r>
              <w:rPr>
                <w:rFonts w:eastAsia="等线"/>
                <w:b/>
                <w:bCs/>
                <w:color w:val="000000"/>
                <w:sz w:val="16"/>
                <w:szCs w:val="16"/>
                <w:lang w:bidi="ar"/>
              </w:rPr>
              <w:t>-WUS OFDM-1Rx 24bit-48symbol</w:t>
            </w:r>
          </w:p>
        </w:tc>
        <w:tc>
          <w:tcPr>
            <w:tcW w:w="502"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OFDM-1Rx 24bit-24symbol</w:t>
            </w:r>
          </w:p>
        </w:tc>
      </w:tr>
      <w:tr w:rsidR="000E4070">
        <w:trPr>
          <w:trHeight w:val="285"/>
        </w:trPr>
        <w:tc>
          <w:tcPr>
            <w:tcW w:w="455"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153.38 </w:t>
            </w:r>
          </w:p>
        </w:tc>
        <w:tc>
          <w:tcPr>
            <w:tcW w:w="645"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148.53 </w:t>
            </w:r>
          </w:p>
        </w:tc>
        <w:tc>
          <w:tcPr>
            <w:tcW w:w="476"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154.31 </w:t>
            </w:r>
          </w:p>
        </w:tc>
        <w:tc>
          <w:tcPr>
            <w:tcW w:w="455"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149.98 </w:t>
            </w:r>
          </w:p>
        </w:tc>
        <w:tc>
          <w:tcPr>
            <w:tcW w:w="502"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153.50 </w:t>
            </w:r>
          </w:p>
        </w:tc>
        <w:tc>
          <w:tcPr>
            <w:tcW w:w="502"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149.31 </w:t>
            </w:r>
          </w:p>
        </w:tc>
        <w:tc>
          <w:tcPr>
            <w:tcW w:w="502"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153.89 </w:t>
            </w:r>
          </w:p>
        </w:tc>
        <w:tc>
          <w:tcPr>
            <w:tcW w:w="455"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152.35 </w:t>
            </w:r>
          </w:p>
        </w:tc>
        <w:tc>
          <w:tcPr>
            <w:tcW w:w="502"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153.17 </w:t>
            </w:r>
          </w:p>
        </w:tc>
        <w:tc>
          <w:tcPr>
            <w:tcW w:w="502"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150.73 </w:t>
            </w:r>
          </w:p>
        </w:tc>
      </w:tr>
    </w:tbl>
    <w:p w:rsidR="000E4070" w:rsidRDefault="000E4070">
      <w:pPr>
        <w:spacing w:before="120"/>
        <w:jc w:val="left"/>
      </w:pPr>
    </w:p>
    <w:p w:rsidR="000E4070" w:rsidRDefault="00427B54">
      <w:pPr>
        <w:spacing w:before="120"/>
        <w:jc w:val="left"/>
      </w:pPr>
      <w:r>
        <w:rPr>
          <w:noProof/>
        </w:rPr>
        <w:lastRenderedPageBreak/>
        <w:drawing>
          <wp:inline distT="0" distB="0" distL="114300" distR="114300">
            <wp:extent cx="5691505" cy="3454400"/>
            <wp:effectExtent l="5080" t="4445" r="18415" b="8255"/>
            <wp:docPr id="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0E4070" w:rsidRDefault="00427B54">
      <w:pPr>
        <w:spacing w:before="120"/>
        <w:jc w:val="center"/>
      </w:pPr>
      <w:r>
        <w:rPr>
          <w:rFonts w:hint="eastAsia"/>
        </w:rPr>
        <w:t xml:space="preserve">Figure 7: MIL calculation for </w:t>
      </w:r>
      <w:proofErr w:type="spellStart"/>
      <w:r>
        <w:rPr>
          <w:rFonts w:hint="eastAsia"/>
        </w:rPr>
        <w:t>RedCap</w:t>
      </w:r>
      <w:proofErr w:type="spellEnd"/>
      <w:r>
        <w:rPr>
          <w:rFonts w:hint="eastAsia"/>
        </w:rPr>
        <w:t xml:space="preserve"> UE at 2.6GHz</w:t>
      </w:r>
    </w:p>
    <w:p w:rsidR="000E4070" w:rsidRDefault="00427B54">
      <w:pPr>
        <w:spacing w:before="120"/>
      </w:pPr>
      <w:r>
        <w:rPr>
          <w:rFonts w:hint="eastAsia"/>
        </w:rPr>
        <w:t xml:space="preserve">From Table5 and Figure 7, it can be seen that </w:t>
      </w:r>
    </w:p>
    <w:p w:rsidR="000E4070" w:rsidRDefault="00427B54">
      <w:pPr>
        <w:numPr>
          <w:ilvl w:val="0"/>
          <w:numId w:val="26"/>
        </w:numPr>
        <w:spacing w:before="120"/>
      </w:pPr>
      <w:bookmarkStart w:id="29" w:name="OLE_LINK18"/>
      <w:r>
        <w:rPr>
          <w:rFonts w:hint="eastAsia"/>
        </w:rPr>
        <w:t xml:space="preserve">MC-OOK based </w:t>
      </w:r>
      <w:r>
        <w:rPr>
          <w:rFonts w:hint="eastAsia"/>
        </w:rPr>
        <w:t xml:space="preserve">LP-WUS with payload size of 8bits and 24 bits can meet the coverage range of Msg3 </w:t>
      </w:r>
      <w:proofErr w:type="spellStart"/>
      <w:r>
        <w:rPr>
          <w:rFonts w:hint="eastAsia"/>
        </w:rPr>
        <w:t>withou</w:t>
      </w:r>
      <w:proofErr w:type="spellEnd"/>
    </w:p>
    <w:p w:rsidR="000E4070" w:rsidRDefault="00427B54">
      <w:pPr>
        <w:numPr>
          <w:ilvl w:val="0"/>
          <w:numId w:val="26"/>
        </w:numPr>
        <w:spacing w:before="120"/>
      </w:pPr>
      <w:r>
        <w:rPr>
          <w:rFonts w:hint="eastAsia"/>
        </w:rPr>
        <w:t>t any coverage enhancement technology</w:t>
      </w:r>
    </w:p>
    <w:bookmarkEnd w:id="29"/>
    <w:p w:rsidR="000E4070" w:rsidRDefault="00427B54">
      <w:pPr>
        <w:numPr>
          <w:ilvl w:val="0"/>
          <w:numId w:val="26"/>
        </w:numPr>
        <w:spacing w:before="120"/>
      </w:pPr>
      <w:r>
        <w:rPr>
          <w:rFonts w:hint="eastAsia"/>
        </w:rPr>
        <w:t xml:space="preserve">OFDM based LP-WUS with payload size of 8bits and 24 bits can meet the coverage range of Msg3 </w:t>
      </w:r>
      <w:bookmarkStart w:id="30" w:name="OLE_LINK14"/>
      <w:r>
        <w:rPr>
          <w:rFonts w:hint="eastAsia"/>
        </w:rPr>
        <w:t>by 2 repetitions with frequency hopp</w:t>
      </w:r>
      <w:r>
        <w:rPr>
          <w:rFonts w:hint="eastAsia"/>
        </w:rPr>
        <w:t>ing</w:t>
      </w:r>
      <w:bookmarkEnd w:id="30"/>
    </w:p>
    <w:p w:rsidR="000E4070" w:rsidRDefault="00427B54">
      <w:pPr>
        <w:numPr>
          <w:ilvl w:val="0"/>
          <w:numId w:val="26"/>
        </w:numPr>
        <w:spacing w:before="120"/>
      </w:pPr>
      <w:r>
        <w:rPr>
          <w:rFonts w:hint="eastAsia"/>
        </w:rPr>
        <w:t>MC-OOK based LP-WUS with payload size of 8bits and 24 bits can meet the coverage range of PDCCH by 2 repetitions with frequency hopping</w:t>
      </w:r>
    </w:p>
    <w:p w:rsidR="000E4070" w:rsidRDefault="00427B54">
      <w:pPr>
        <w:numPr>
          <w:ilvl w:val="0"/>
          <w:numId w:val="26"/>
        </w:numPr>
        <w:spacing w:before="120"/>
      </w:pPr>
      <w:r>
        <w:rPr>
          <w:rFonts w:hint="eastAsia"/>
        </w:rPr>
        <w:t xml:space="preserve">OFDM based LP-WUS with payload size of 8bits and 24 bits can meet the coverage range of PDCCH by 4 repetitions with </w:t>
      </w:r>
      <w:r>
        <w:rPr>
          <w:rFonts w:hint="eastAsia"/>
        </w:rPr>
        <w:t>frequency hopping</w:t>
      </w:r>
    </w:p>
    <w:p w:rsidR="000E4070" w:rsidRDefault="00427B54">
      <w:pPr>
        <w:spacing w:before="120"/>
        <w:jc w:val="left"/>
        <w:rPr>
          <w:b/>
          <w:bCs/>
          <w:i/>
          <w:iCs/>
        </w:rPr>
      </w:pPr>
      <w:bookmarkStart w:id="31" w:name="OLE_LINK17"/>
      <w:bookmarkStart w:id="32" w:name="OLE_LINK29"/>
      <w:r>
        <w:rPr>
          <w:rFonts w:hint="eastAsia"/>
          <w:b/>
          <w:bCs/>
          <w:i/>
          <w:iCs/>
        </w:rPr>
        <w:t>Observation 16: At 2.6GHz, for the coverage performance of MC-OOK based LP-WUS with payload size of 8bits and 24 bits</w:t>
      </w:r>
    </w:p>
    <w:p w:rsidR="000E4070" w:rsidRDefault="00427B54">
      <w:pPr>
        <w:numPr>
          <w:ilvl w:val="0"/>
          <w:numId w:val="26"/>
        </w:numPr>
        <w:spacing w:before="120"/>
        <w:rPr>
          <w:b/>
          <w:bCs/>
          <w:i/>
          <w:iCs/>
        </w:rPr>
      </w:pPr>
      <w:bookmarkStart w:id="33" w:name="OLE_LINK21"/>
      <w:r>
        <w:rPr>
          <w:rFonts w:hint="eastAsia"/>
          <w:b/>
          <w:bCs/>
          <w:i/>
          <w:iCs/>
        </w:rPr>
        <w:t xml:space="preserve">For Normal UE and </w:t>
      </w:r>
      <w:proofErr w:type="spellStart"/>
      <w:r>
        <w:rPr>
          <w:rFonts w:hint="eastAsia"/>
          <w:b/>
          <w:bCs/>
          <w:i/>
          <w:iCs/>
        </w:rPr>
        <w:t>RedCap</w:t>
      </w:r>
      <w:proofErr w:type="spellEnd"/>
      <w:r>
        <w:rPr>
          <w:rFonts w:hint="eastAsia"/>
          <w:b/>
          <w:bCs/>
          <w:i/>
          <w:iCs/>
        </w:rPr>
        <w:t xml:space="preserve"> UE, MC-OOK based LP-WUS can meet the coverage range of Msg3 </w:t>
      </w:r>
      <w:bookmarkStart w:id="34" w:name="OLE_LINK20"/>
      <w:r>
        <w:rPr>
          <w:rFonts w:hint="eastAsia"/>
          <w:b/>
          <w:bCs/>
          <w:i/>
          <w:iCs/>
        </w:rPr>
        <w:t xml:space="preserve">without any coverage enhancement </w:t>
      </w:r>
      <w:r>
        <w:rPr>
          <w:rFonts w:hint="eastAsia"/>
          <w:b/>
          <w:bCs/>
          <w:i/>
          <w:iCs/>
        </w:rPr>
        <w:t>technology</w:t>
      </w:r>
    </w:p>
    <w:bookmarkEnd w:id="33"/>
    <w:p w:rsidR="000E4070" w:rsidRDefault="00427B54">
      <w:pPr>
        <w:numPr>
          <w:ilvl w:val="0"/>
          <w:numId w:val="26"/>
        </w:numPr>
        <w:spacing w:before="120"/>
        <w:rPr>
          <w:b/>
          <w:bCs/>
          <w:i/>
          <w:iCs/>
        </w:rPr>
      </w:pPr>
      <w:r>
        <w:rPr>
          <w:rFonts w:hint="eastAsia"/>
          <w:b/>
          <w:bCs/>
          <w:i/>
          <w:iCs/>
        </w:rPr>
        <w:t>For Normal UE, MC-OOK based LP-WUS can meet the coverage range of PDCCH by 16 repetitions with frequency hopping</w:t>
      </w:r>
    </w:p>
    <w:p w:rsidR="000E4070" w:rsidRDefault="00427B54">
      <w:pPr>
        <w:numPr>
          <w:ilvl w:val="0"/>
          <w:numId w:val="26"/>
        </w:numPr>
        <w:spacing w:before="120"/>
        <w:rPr>
          <w:b/>
          <w:bCs/>
          <w:i/>
          <w:iCs/>
        </w:rPr>
      </w:pPr>
      <w:r>
        <w:rPr>
          <w:rFonts w:hint="eastAsia"/>
          <w:b/>
          <w:bCs/>
          <w:i/>
          <w:iCs/>
        </w:rPr>
        <w:t xml:space="preserve">For </w:t>
      </w:r>
      <w:proofErr w:type="spellStart"/>
      <w:r>
        <w:rPr>
          <w:rFonts w:hint="eastAsia"/>
          <w:b/>
          <w:bCs/>
          <w:i/>
          <w:iCs/>
        </w:rPr>
        <w:t>RedCap</w:t>
      </w:r>
      <w:proofErr w:type="spellEnd"/>
      <w:r>
        <w:rPr>
          <w:rFonts w:hint="eastAsia"/>
          <w:b/>
          <w:bCs/>
          <w:i/>
          <w:iCs/>
        </w:rPr>
        <w:t xml:space="preserve"> UE, MC-OOK based LP-WUS can meet the coverage range of PDCCH by 2 repetitions with frequency hopping</w:t>
      </w:r>
    </w:p>
    <w:bookmarkEnd w:id="31"/>
    <w:bookmarkEnd w:id="34"/>
    <w:p w:rsidR="000E4070" w:rsidRDefault="00427B54">
      <w:pPr>
        <w:spacing w:before="120"/>
        <w:jc w:val="left"/>
        <w:rPr>
          <w:b/>
          <w:bCs/>
          <w:i/>
          <w:iCs/>
        </w:rPr>
      </w:pPr>
      <w:r>
        <w:rPr>
          <w:rFonts w:hint="eastAsia"/>
          <w:b/>
          <w:bCs/>
          <w:i/>
          <w:iCs/>
        </w:rPr>
        <w:t>Observation 17: At 2</w:t>
      </w:r>
      <w:r>
        <w:rPr>
          <w:rFonts w:hint="eastAsia"/>
          <w:b/>
          <w:bCs/>
          <w:i/>
          <w:iCs/>
        </w:rPr>
        <w:t>.6GHz, for the coverage performance of OFDM based LP-WUS with payload size of 8bits and 24 bits</w:t>
      </w:r>
    </w:p>
    <w:p w:rsidR="000E4070" w:rsidRDefault="00427B54">
      <w:pPr>
        <w:numPr>
          <w:ilvl w:val="0"/>
          <w:numId w:val="26"/>
        </w:numPr>
        <w:spacing w:before="120"/>
        <w:rPr>
          <w:b/>
          <w:bCs/>
          <w:i/>
          <w:iCs/>
        </w:rPr>
      </w:pPr>
      <w:r>
        <w:rPr>
          <w:rFonts w:hint="eastAsia"/>
          <w:b/>
          <w:bCs/>
          <w:i/>
          <w:iCs/>
        </w:rPr>
        <w:t xml:space="preserve">For Normal UE and </w:t>
      </w:r>
      <w:proofErr w:type="spellStart"/>
      <w:r>
        <w:rPr>
          <w:rFonts w:hint="eastAsia"/>
          <w:b/>
          <w:bCs/>
          <w:i/>
          <w:iCs/>
        </w:rPr>
        <w:t>RedCap</w:t>
      </w:r>
      <w:proofErr w:type="spellEnd"/>
      <w:r>
        <w:rPr>
          <w:rFonts w:hint="eastAsia"/>
          <w:b/>
          <w:bCs/>
          <w:i/>
          <w:iCs/>
        </w:rPr>
        <w:t xml:space="preserve"> UE, </w:t>
      </w:r>
      <w:bookmarkStart w:id="35" w:name="OLE_LINK24"/>
      <w:r>
        <w:rPr>
          <w:rFonts w:hint="eastAsia"/>
          <w:b/>
          <w:bCs/>
          <w:i/>
          <w:iCs/>
        </w:rPr>
        <w:t xml:space="preserve">OFDM </w:t>
      </w:r>
      <w:bookmarkEnd w:id="35"/>
      <w:r>
        <w:rPr>
          <w:rFonts w:hint="eastAsia"/>
          <w:b/>
          <w:bCs/>
          <w:i/>
          <w:iCs/>
        </w:rPr>
        <w:t>based LP-WUS can meet the coverage range of Msg3 by 2 repetitions with frequency hopping</w:t>
      </w:r>
    </w:p>
    <w:p w:rsidR="000E4070" w:rsidRDefault="00427B54">
      <w:pPr>
        <w:numPr>
          <w:ilvl w:val="0"/>
          <w:numId w:val="26"/>
        </w:numPr>
        <w:spacing w:before="120"/>
        <w:rPr>
          <w:b/>
          <w:bCs/>
          <w:i/>
          <w:iCs/>
        </w:rPr>
      </w:pPr>
      <w:r>
        <w:rPr>
          <w:rFonts w:hint="eastAsia"/>
          <w:b/>
          <w:bCs/>
          <w:i/>
          <w:iCs/>
        </w:rPr>
        <w:t xml:space="preserve">For Normal UE, OFDM based LP-WUS can </w:t>
      </w:r>
      <w:r>
        <w:rPr>
          <w:rFonts w:hint="eastAsia"/>
          <w:b/>
          <w:bCs/>
          <w:i/>
          <w:iCs/>
        </w:rPr>
        <w:t>meet the coverage range of PDCCH by 16 repetitions with frequency hopping</w:t>
      </w:r>
    </w:p>
    <w:p w:rsidR="000E4070" w:rsidRDefault="00427B54">
      <w:pPr>
        <w:numPr>
          <w:ilvl w:val="0"/>
          <w:numId w:val="26"/>
        </w:numPr>
        <w:spacing w:before="120"/>
        <w:rPr>
          <w:b/>
          <w:bCs/>
          <w:i/>
          <w:iCs/>
        </w:rPr>
      </w:pPr>
      <w:r>
        <w:rPr>
          <w:rFonts w:hint="eastAsia"/>
          <w:b/>
          <w:bCs/>
          <w:i/>
          <w:iCs/>
        </w:rPr>
        <w:t xml:space="preserve">For </w:t>
      </w:r>
      <w:proofErr w:type="spellStart"/>
      <w:r>
        <w:rPr>
          <w:rFonts w:hint="eastAsia"/>
          <w:b/>
          <w:bCs/>
          <w:i/>
          <w:iCs/>
        </w:rPr>
        <w:t>RedCap</w:t>
      </w:r>
      <w:proofErr w:type="spellEnd"/>
      <w:r>
        <w:rPr>
          <w:rFonts w:hint="eastAsia"/>
          <w:b/>
          <w:bCs/>
          <w:i/>
          <w:iCs/>
        </w:rPr>
        <w:t xml:space="preserve"> UE, OFDM based LP-WUS can meet the coverage range of PDCCH </w:t>
      </w:r>
      <w:bookmarkStart w:id="36" w:name="OLE_LINK22"/>
      <w:r>
        <w:rPr>
          <w:rFonts w:hint="eastAsia"/>
          <w:b/>
          <w:bCs/>
          <w:i/>
          <w:iCs/>
        </w:rPr>
        <w:t>by 4 repetitions with frequency hopping</w:t>
      </w:r>
      <w:bookmarkEnd w:id="36"/>
    </w:p>
    <w:bookmarkEnd w:id="32"/>
    <w:p w:rsidR="000E4070" w:rsidRDefault="00427B54">
      <w:pPr>
        <w:pStyle w:val="2"/>
        <w:numPr>
          <w:ilvl w:val="0"/>
          <w:numId w:val="0"/>
        </w:numPr>
        <w:ind w:left="573" w:hanging="573"/>
        <w:jc w:val="left"/>
        <w:rPr>
          <w:lang w:val="en-US"/>
        </w:rPr>
      </w:pPr>
      <w:r>
        <w:rPr>
          <w:rFonts w:hint="eastAsia"/>
          <w:lang w:val="en-US"/>
        </w:rPr>
        <w:lastRenderedPageBreak/>
        <w:t>5.2 urban 4GHz</w:t>
      </w:r>
    </w:p>
    <w:p w:rsidR="000E4070" w:rsidRDefault="00427B54">
      <w:pPr>
        <w:spacing w:before="120"/>
        <w:jc w:val="left"/>
      </w:pPr>
      <w:r>
        <w:rPr>
          <w:rFonts w:hint="eastAsia"/>
        </w:rPr>
        <w:t>At 4GHz, for normal UE, MIL calculation results for MC-OO</w:t>
      </w:r>
      <w:r>
        <w:rPr>
          <w:rFonts w:hint="eastAsia"/>
        </w:rPr>
        <w:t xml:space="preserve">K based LP-WUS and OFDM based LP-WUS are shown in Table 6 and </w:t>
      </w:r>
      <w:proofErr w:type="spellStart"/>
      <w:r>
        <w:rPr>
          <w:rFonts w:hint="eastAsia"/>
        </w:rPr>
        <w:t>and</w:t>
      </w:r>
      <w:proofErr w:type="spellEnd"/>
      <w:r>
        <w:rPr>
          <w:rFonts w:hint="eastAsia"/>
        </w:rPr>
        <w:t xml:space="preserve"> Figure 8.</w:t>
      </w:r>
    </w:p>
    <w:p w:rsidR="000E4070" w:rsidRDefault="00427B54">
      <w:pPr>
        <w:spacing w:before="120"/>
        <w:jc w:val="center"/>
      </w:pPr>
      <w:bookmarkStart w:id="37" w:name="OLE_LINK6"/>
      <w:r>
        <w:rPr>
          <w:rFonts w:hint="eastAsia"/>
        </w:rPr>
        <w:t>Table 6: MIL calculation for normal UE at 4GHz</w:t>
      </w:r>
    </w:p>
    <w:tbl>
      <w:tblPr>
        <w:tblW w:w="4997" w:type="pct"/>
        <w:tblLook w:val="04A0" w:firstRow="1" w:lastRow="0" w:firstColumn="1" w:lastColumn="0" w:noHBand="0" w:noVBand="1"/>
      </w:tblPr>
      <w:tblGrid>
        <w:gridCol w:w="785"/>
        <w:gridCol w:w="1123"/>
        <w:gridCol w:w="951"/>
        <w:gridCol w:w="867"/>
        <w:gridCol w:w="951"/>
        <w:gridCol w:w="951"/>
        <w:gridCol w:w="867"/>
        <w:gridCol w:w="867"/>
        <w:gridCol w:w="951"/>
        <w:gridCol w:w="867"/>
      </w:tblGrid>
      <w:tr w:rsidR="000E4070">
        <w:trPr>
          <w:trHeight w:val="1710"/>
        </w:trPr>
        <w:tc>
          <w:tcPr>
            <w:tcW w:w="425" w:type="pct"/>
            <w:tcBorders>
              <w:top w:val="single" w:sz="4" w:space="0" w:color="000000"/>
              <w:left w:val="single" w:sz="4" w:space="0" w:color="000000"/>
              <w:bottom w:val="single" w:sz="4" w:space="0" w:color="000000"/>
              <w:right w:val="single" w:sz="4" w:space="0" w:color="000000"/>
            </w:tcBorders>
            <w:shd w:val="clear" w:color="auto" w:fill="C6E0B4"/>
            <w:vAlign w:val="center"/>
          </w:tcPr>
          <w:bookmarkEnd w:id="37"/>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PDCCH 4Rx for Paging-AL8</w:t>
            </w:r>
          </w:p>
        </w:tc>
        <w:tc>
          <w:tcPr>
            <w:tcW w:w="612"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 xml:space="preserve">PUSCH Msg3(56bits) </w:t>
            </w:r>
          </w:p>
        </w:tc>
        <w:tc>
          <w:tcPr>
            <w:tcW w:w="518"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OOK-1Rx 8bit-128symbol</w:t>
            </w:r>
          </w:p>
        </w:tc>
        <w:tc>
          <w:tcPr>
            <w:tcW w:w="472"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OOK-1Rx 8bit-64symbol</w:t>
            </w:r>
          </w:p>
        </w:tc>
        <w:tc>
          <w:tcPr>
            <w:tcW w:w="518"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 xml:space="preserve">LP-WUS OOK-1Rx </w:t>
            </w:r>
            <w:r>
              <w:rPr>
                <w:rFonts w:eastAsia="等线"/>
                <w:b/>
                <w:bCs/>
                <w:color w:val="000000"/>
                <w:sz w:val="16"/>
                <w:szCs w:val="16"/>
                <w:lang w:bidi="ar"/>
              </w:rPr>
              <w:t>24bit-256symbol</w:t>
            </w:r>
          </w:p>
        </w:tc>
        <w:tc>
          <w:tcPr>
            <w:tcW w:w="518"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OOK-1Rx 24bit-128symbol</w:t>
            </w:r>
          </w:p>
        </w:tc>
        <w:tc>
          <w:tcPr>
            <w:tcW w:w="472"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OFDM-1Rx 8bit-64symbol</w:t>
            </w:r>
          </w:p>
        </w:tc>
        <w:tc>
          <w:tcPr>
            <w:tcW w:w="472"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OFDM-1Rx 8bit-32symbol</w:t>
            </w:r>
          </w:p>
        </w:tc>
        <w:tc>
          <w:tcPr>
            <w:tcW w:w="518"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OFDM-1Rx 24bit-192symbol</w:t>
            </w:r>
          </w:p>
        </w:tc>
        <w:tc>
          <w:tcPr>
            <w:tcW w:w="472"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OFDM-1Rx 24bit-96symbol</w:t>
            </w:r>
          </w:p>
        </w:tc>
      </w:tr>
      <w:tr w:rsidR="000E4070">
        <w:trPr>
          <w:trHeight w:val="285"/>
        </w:trPr>
        <w:tc>
          <w:tcPr>
            <w:tcW w:w="425"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153.34 </w:t>
            </w:r>
          </w:p>
        </w:tc>
        <w:tc>
          <w:tcPr>
            <w:tcW w:w="612"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151.36 </w:t>
            </w:r>
          </w:p>
        </w:tc>
        <w:tc>
          <w:tcPr>
            <w:tcW w:w="518"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154.23 </w:t>
            </w:r>
          </w:p>
        </w:tc>
        <w:tc>
          <w:tcPr>
            <w:tcW w:w="472"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151.68 </w:t>
            </w:r>
          </w:p>
        </w:tc>
        <w:tc>
          <w:tcPr>
            <w:tcW w:w="518"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153.24 </w:t>
            </w:r>
          </w:p>
        </w:tc>
        <w:tc>
          <w:tcPr>
            <w:tcW w:w="518"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151.57 </w:t>
            </w:r>
          </w:p>
        </w:tc>
        <w:tc>
          <w:tcPr>
            <w:tcW w:w="472"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154.33 </w:t>
            </w:r>
          </w:p>
        </w:tc>
        <w:tc>
          <w:tcPr>
            <w:tcW w:w="472"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151.22 </w:t>
            </w:r>
          </w:p>
        </w:tc>
        <w:tc>
          <w:tcPr>
            <w:tcW w:w="518"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153.15 </w:t>
            </w:r>
          </w:p>
        </w:tc>
        <w:tc>
          <w:tcPr>
            <w:tcW w:w="472"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149.94 </w:t>
            </w:r>
          </w:p>
        </w:tc>
      </w:tr>
    </w:tbl>
    <w:p w:rsidR="000E4070" w:rsidRDefault="000E4070">
      <w:pPr>
        <w:spacing w:before="120"/>
        <w:jc w:val="left"/>
      </w:pPr>
    </w:p>
    <w:p w:rsidR="000E4070" w:rsidRDefault="00427B54">
      <w:pPr>
        <w:spacing w:before="120"/>
        <w:jc w:val="left"/>
      </w:pPr>
      <w:r>
        <w:rPr>
          <w:noProof/>
        </w:rPr>
        <w:drawing>
          <wp:inline distT="0" distB="0" distL="114300" distR="114300">
            <wp:extent cx="5688330" cy="3316605"/>
            <wp:effectExtent l="4445" t="4445" r="22225" b="12700"/>
            <wp:docPr id="8"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0E4070" w:rsidRDefault="00427B54">
      <w:pPr>
        <w:spacing w:before="120"/>
        <w:jc w:val="center"/>
      </w:pPr>
      <w:bookmarkStart w:id="38" w:name="OLE_LINK25"/>
      <w:r>
        <w:rPr>
          <w:rFonts w:hint="eastAsia"/>
        </w:rPr>
        <w:t>Figure 8: MIL calculation for normal UE at 4GHz</w:t>
      </w:r>
    </w:p>
    <w:p w:rsidR="000E4070" w:rsidRDefault="00427B54">
      <w:pPr>
        <w:spacing w:before="120"/>
        <w:jc w:val="left"/>
      </w:pPr>
      <w:bookmarkStart w:id="39" w:name="OLE_LINK28"/>
      <w:bookmarkEnd w:id="38"/>
      <w:r>
        <w:rPr>
          <w:rFonts w:hint="eastAsia"/>
        </w:rPr>
        <w:t xml:space="preserve">From Table 6 and Figure 8, it can be seen that </w:t>
      </w:r>
    </w:p>
    <w:p w:rsidR="000E4070" w:rsidRDefault="00427B54">
      <w:pPr>
        <w:numPr>
          <w:ilvl w:val="0"/>
          <w:numId w:val="26"/>
        </w:numPr>
        <w:spacing w:before="120"/>
      </w:pPr>
      <w:r>
        <w:rPr>
          <w:rFonts w:hint="eastAsia"/>
        </w:rPr>
        <w:t>MC-OOK based LP-WUS with payload size of 8bits and 24 bits can meet the coverage range of Msg3 by 8 repetitions with frequency hopping</w:t>
      </w:r>
    </w:p>
    <w:p w:rsidR="000E4070" w:rsidRDefault="00427B54">
      <w:pPr>
        <w:numPr>
          <w:ilvl w:val="0"/>
          <w:numId w:val="26"/>
        </w:numPr>
        <w:spacing w:before="120"/>
      </w:pPr>
      <w:r>
        <w:rPr>
          <w:rFonts w:hint="eastAsia"/>
        </w:rPr>
        <w:t>OFDM based LP-WUS with pa</w:t>
      </w:r>
      <w:r>
        <w:rPr>
          <w:rFonts w:hint="eastAsia"/>
        </w:rPr>
        <w:t xml:space="preserve">yload size of 8bits and 24 bits can meet the coverage range of Msg3 </w:t>
      </w:r>
      <w:bookmarkStart w:id="40" w:name="OLE_LINK27"/>
      <w:r>
        <w:rPr>
          <w:rFonts w:hint="eastAsia"/>
        </w:rPr>
        <w:t>by 8 repetitions with frequency hopping</w:t>
      </w:r>
      <w:bookmarkEnd w:id="40"/>
    </w:p>
    <w:p w:rsidR="000E4070" w:rsidRDefault="00427B54">
      <w:pPr>
        <w:numPr>
          <w:ilvl w:val="0"/>
          <w:numId w:val="26"/>
        </w:numPr>
        <w:spacing w:before="120"/>
      </w:pPr>
      <w:r>
        <w:rPr>
          <w:rFonts w:hint="eastAsia"/>
        </w:rPr>
        <w:t>MC-OOK based LP-WUS with payload size of 8bits and 24 bits can meet the coverage range of PDCCH by 16 repetitions with frequency hopping</w:t>
      </w:r>
    </w:p>
    <w:p w:rsidR="000E4070" w:rsidRDefault="00427B54" w:rsidP="009E3F31">
      <w:pPr>
        <w:numPr>
          <w:ilvl w:val="0"/>
          <w:numId w:val="26"/>
        </w:numPr>
        <w:spacing w:before="120"/>
      </w:pPr>
      <w:r>
        <w:rPr>
          <w:rFonts w:hint="eastAsia"/>
        </w:rPr>
        <w:t xml:space="preserve">OFDM based </w:t>
      </w:r>
      <w:r>
        <w:rPr>
          <w:rFonts w:hint="eastAsia"/>
        </w:rPr>
        <w:t>LP-WUS with payload size of 8bits and 24 bits can meet the coverage range of PDCCH by 16 repetitions with frequency hopping</w:t>
      </w:r>
      <w:bookmarkEnd w:id="39"/>
    </w:p>
    <w:p w:rsidR="009E3F31" w:rsidRDefault="009E3F31" w:rsidP="009E3F31">
      <w:pPr>
        <w:spacing w:before="120"/>
        <w:ind w:left="720"/>
        <w:rPr>
          <w:rFonts w:hint="eastAsia"/>
        </w:rPr>
      </w:pPr>
    </w:p>
    <w:p w:rsidR="000E4070" w:rsidRDefault="00427B54">
      <w:pPr>
        <w:spacing w:before="120"/>
        <w:jc w:val="left"/>
      </w:pPr>
      <w:r>
        <w:rPr>
          <w:rFonts w:hint="eastAsia"/>
        </w:rPr>
        <w:t xml:space="preserve">At 4GHz, for </w:t>
      </w:r>
      <w:proofErr w:type="spellStart"/>
      <w:r>
        <w:rPr>
          <w:rFonts w:hint="eastAsia"/>
        </w:rPr>
        <w:t>RedCap</w:t>
      </w:r>
      <w:proofErr w:type="spellEnd"/>
      <w:r>
        <w:rPr>
          <w:rFonts w:hint="eastAsia"/>
        </w:rPr>
        <w:t xml:space="preserve"> UE, MIL calculation results for MC-OOK based LP-WUS and OFDM based LP-WUS are shown in Table 7 and </w:t>
      </w:r>
      <w:proofErr w:type="spellStart"/>
      <w:r>
        <w:rPr>
          <w:rFonts w:hint="eastAsia"/>
        </w:rPr>
        <w:t>and</w:t>
      </w:r>
      <w:proofErr w:type="spellEnd"/>
      <w:r>
        <w:rPr>
          <w:rFonts w:hint="eastAsia"/>
        </w:rPr>
        <w:t xml:space="preserve"> Figure </w:t>
      </w:r>
      <w:r>
        <w:rPr>
          <w:rFonts w:hint="eastAsia"/>
        </w:rPr>
        <w:t>9.</w:t>
      </w:r>
    </w:p>
    <w:p w:rsidR="000E4070" w:rsidRDefault="00427B54">
      <w:pPr>
        <w:spacing w:before="120"/>
        <w:jc w:val="center"/>
      </w:pPr>
      <w:r>
        <w:rPr>
          <w:rFonts w:hint="eastAsia"/>
        </w:rPr>
        <w:t xml:space="preserve">Table 7: MIL calculation for </w:t>
      </w:r>
      <w:proofErr w:type="spellStart"/>
      <w:r>
        <w:rPr>
          <w:rFonts w:hint="eastAsia"/>
        </w:rPr>
        <w:t>RedCap</w:t>
      </w:r>
      <w:proofErr w:type="spellEnd"/>
      <w:r>
        <w:rPr>
          <w:rFonts w:hint="eastAsia"/>
        </w:rPr>
        <w:t xml:space="preserve"> UE at 4GHz</w:t>
      </w:r>
    </w:p>
    <w:tbl>
      <w:tblPr>
        <w:tblW w:w="4998" w:type="pct"/>
        <w:tblLook w:val="04A0" w:firstRow="1" w:lastRow="0" w:firstColumn="1" w:lastColumn="0" w:noHBand="0" w:noVBand="1"/>
      </w:tblPr>
      <w:tblGrid>
        <w:gridCol w:w="802"/>
        <w:gridCol w:w="1154"/>
        <w:gridCol w:w="890"/>
        <w:gridCol w:w="890"/>
        <w:gridCol w:w="890"/>
        <w:gridCol w:w="978"/>
        <w:gridCol w:w="890"/>
        <w:gridCol w:w="890"/>
        <w:gridCol w:w="890"/>
        <w:gridCol w:w="908"/>
      </w:tblGrid>
      <w:tr w:rsidR="000E4070">
        <w:trPr>
          <w:trHeight w:val="1710"/>
        </w:trPr>
        <w:tc>
          <w:tcPr>
            <w:tcW w:w="436"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lastRenderedPageBreak/>
              <w:t>PDCCH 1Rx for Paging-AL8</w:t>
            </w:r>
          </w:p>
        </w:tc>
        <w:tc>
          <w:tcPr>
            <w:tcW w:w="628"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 xml:space="preserve">PUSCH Msg3(56bits) </w:t>
            </w:r>
          </w:p>
        </w:tc>
        <w:tc>
          <w:tcPr>
            <w:tcW w:w="484"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OOK-1Rx 8bit-16symbol</w:t>
            </w:r>
          </w:p>
        </w:tc>
        <w:tc>
          <w:tcPr>
            <w:tcW w:w="484"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OOK-1Rx 8bit-64symbol</w:t>
            </w:r>
          </w:p>
        </w:tc>
        <w:tc>
          <w:tcPr>
            <w:tcW w:w="484"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OOK-1Rx 24bit-32symbol</w:t>
            </w:r>
          </w:p>
        </w:tc>
        <w:tc>
          <w:tcPr>
            <w:tcW w:w="532"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OOK-1Rx 24bit-128symbol</w:t>
            </w:r>
          </w:p>
        </w:tc>
        <w:tc>
          <w:tcPr>
            <w:tcW w:w="484"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OFDM-1Rx 8bit-16symbol</w:t>
            </w:r>
          </w:p>
        </w:tc>
        <w:tc>
          <w:tcPr>
            <w:tcW w:w="484"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OFDM-</w:t>
            </w:r>
            <w:r>
              <w:rPr>
                <w:rFonts w:eastAsia="等线"/>
                <w:b/>
                <w:bCs/>
                <w:color w:val="000000"/>
                <w:sz w:val="16"/>
                <w:szCs w:val="16"/>
                <w:lang w:bidi="ar"/>
              </w:rPr>
              <w:t>1Rx 8bit-32symbol</w:t>
            </w:r>
          </w:p>
        </w:tc>
        <w:tc>
          <w:tcPr>
            <w:tcW w:w="484"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OFDM-1Rx 24bit-48symbol</w:t>
            </w:r>
          </w:p>
        </w:tc>
        <w:tc>
          <w:tcPr>
            <w:tcW w:w="494"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OFDM-1Rx 24bit-192ymbol</w:t>
            </w:r>
          </w:p>
        </w:tc>
      </w:tr>
      <w:tr w:rsidR="000E4070">
        <w:trPr>
          <w:trHeight w:val="285"/>
        </w:trPr>
        <w:tc>
          <w:tcPr>
            <w:tcW w:w="436"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144.11 </w:t>
            </w:r>
          </w:p>
        </w:tc>
        <w:tc>
          <w:tcPr>
            <w:tcW w:w="628"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148.36 </w:t>
            </w:r>
          </w:p>
        </w:tc>
        <w:tc>
          <w:tcPr>
            <w:tcW w:w="484"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145.94 </w:t>
            </w:r>
          </w:p>
        </w:tc>
        <w:tc>
          <w:tcPr>
            <w:tcW w:w="484"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148.68 </w:t>
            </w:r>
          </w:p>
        </w:tc>
        <w:tc>
          <w:tcPr>
            <w:tcW w:w="484"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144.68 </w:t>
            </w:r>
          </w:p>
        </w:tc>
        <w:tc>
          <w:tcPr>
            <w:tcW w:w="532"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148.57 </w:t>
            </w:r>
          </w:p>
        </w:tc>
        <w:tc>
          <w:tcPr>
            <w:tcW w:w="484"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145.18 </w:t>
            </w:r>
          </w:p>
        </w:tc>
        <w:tc>
          <w:tcPr>
            <w:tcW w:w="484"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148.22 </w:t>
            </w:r>
          </w:p>
        </w:tc>
        <w:tc>
          <w:tcPr>
            <w:tcW w:w="484"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144.24 </w:t>
            </w:r>
          </w:p>
        </w:tc>
        <w:tc>
          <w:tcPr>
            <w:tcW w:w="494"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150.15 </w:t>
            </w:r>
          </w:p>
        </w:tc>
      </w:tr>
    </w:tbl>
    <w:p w:rsidR="000E4070" w:rsidRDefault="000E4070">
      <w:pPr>
        <w:spacing w:before="120"/>
        <w:jc w:val="left"/>
      </w:pPr>
    </w:p>
    <w:p w:rsidR="000E4070" w:rsidRDefault="000E4070">
      <w:pPr>
        <w:spacing w:before="120"/>
        <w:jc w:val="left"/>
      </w:pPr>
    </w:p>
    <w:p w:rsidR="000E4070" w:rsidRDefault="00427B54">
      <w:pPr>
        <w:spacing w:before="120"/>
        <w:jc w:val="left"/>
      </w:pPr>
      <w:r>
        <w:rPr>
          <w:noProof/>
        </w:rPr>
        <w:drawing>
          <wp:inline distT="0" distB="0" distL="114300" distR="114300">
            <wp:extent cx="5691505" cy="3454400"/>
            <wp:effectExtent l="5080" t="4445" r="18415" b="8255"/>
            <wp:docPr id="9"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0E4070" w:rsidRDefault="00427B54">
      <w:pPr>
        <w:spacing w:before="120"/>
        <w:jc w:val="center"/>
      </w:pPr>
      <w:r>
        <w:rPr>
          <w:rFonts w:hint="eastAsia"/>
        </w:rPr>
        <w:t xml:space="preserve">Figure 9: MIL calculation for </w:t>
      </w:r>
      <w:proofErr w:type="spellStart"/>
      <w:r>
        <w:rPr>
          <w:rFonts w:hint="eastAsia"/>
        </w:rPr>
        <w:t>RedCap</w:t>
      </w:r>
      <w:proofErr w:type="spellEnd"/>
      <w:r>
        <w:rPr>
          <w:rFonts w:hint="eastAsia"/>
        </w:rPr>
        <w:t xml:space="preserve"> UE at 4GHz</w:t>
      </w:r>
    </w:p>
    <w:p w:rsidR="000E4070" w:rsidRDefault="00427B54">
      <w:pPr>
        <w:spacing w:before="120"/>
      </w:pPr>
      <w:r>
        <w:rPr>
          <w:rFonts w:hint="eastAsia"/>
        </w:rPr>
        <w:t xml:space="preserve">From Table 7 and Figure 9, it can be seen that </w:t>
      </w:r>
    </w:p>
    <w:p w:rsidR="000E4070" w:rsidRDefault="00427B54">
      <w:pPr>
        <w:numPr>
          <w:ilvl w:val="0"/>
          <w:numId w:val="26"/>
        </w:numPr>
        <w:spacing w:before="120"/>
      </w:pPr>
      <w:r>
        <w:rPr>
          <w:rFonts w:hint="eastAsia"/>
        </w:rPr>
        <w:t>MC-OOK based LP-WUS with payload size of 8bits and 24 bits can meet the coverage range of Msg3 by 8 repetitions with frequency hopping</w:t>
      </w:r>
    </w:p>
    <w:p w:rsidR="000E4070" w:rsidRDefault="00427B54">
      <w:pPr>
        <w:numPr>
          <w:ilvl w:val="0"/>
          <w:numId w:val="26"/>
        </w:numPr>
        <w:spacing w:before="120"/>
      </w:pPr>
      <w:r>
        <w:rPr>
          <w:rFonts w:hint="eastAsia"/>
        </w:rPr>
        <w:t>OFDM based LP-WUS with payload size of 8bits and 24 bits can meet the cov</w:t>
      </w:r>
      <w:r>
        <w:rPr>
          <w:rFonts w:hint="eastAsia"/>
        </w:rPr>
        <w:t>erage range of Msg3 by 8 and 16 repetitions with frequency hopping</w:t>
      </w:r>
    </w:p>
    <w:p w:rsidR="000E4070" w:rsidRDefault="00427B54">
      <w:pPr>
        <w:numPr>
          <w:ilvl w:val="0"/>
          <w:numId w:val="26"/>
        </w:numPr>
        <w:spacing w:before="120"/>
      </w:pPr>
      <w:r>
        <w:rPr>
          <w:rFonts w:hint="eastAsia"/>
        </w:rPr>
        <w:t>MC-OOK based LP-WUS with payload size of 8bits and 24 bits can meet the coverage range of PDCCH by 2 repetitions with frequency hopping</w:t>
      </w:r>
    </w:p>
    <w:p w:rsidR="000E4070" w:rsidRDefault="00427B54">
      <w:pPr>
        <w:numPr>
          <w:ilvl w:val="0"/>
          <w:numId w:val="26"/>
        </w:numPr>
        <w:spacing w:before="120"/>
      </w:pPr>
      <w:r>
        <w:rPr>
          <w:rFonts w:hint="eastAsia"/>
        </w:rPr>
        <w:t>OFDM based LP-WUS with payload size of 8bits and 24 b</w:t>
      </w:r>
      <w:r>
        <w:rPr>
          <w:rFonts w:hint="eastAsia"/>
        </w:rPr>
        <w:t>its can meet the coverage range of PDCCH by 4 repetitions with frequency hopping</w:t>
      </w:r>
    </w:p>
    <w:p w:rsidR="000E4070" w:rsidRDefault="00427B54">
      <w:pPr>
        <w:spacing w:before="120"/>
        <w:jc w:val="left"/>
        <w:rPr>
          <w:b/>
          <w:bCs/>
          <w:i/>
          <w:iCs/>
        </w:rPr>
      </w:pPr>
      <w:r>
        <w:rPr>
          <w:rFonts w:hint="eastAsia"/>
          <w:b/>
          <w:bCs/>
          <w:i/>
          <w:iCs/>
        </w:rPr>
        <w:t>Observation 18: At 4GHz, for the coverage performance of MC-OOK based LP-WUS with payload size of 8bits and 24 bits</w:t>
      </w:r>
    </w:p>
    <w:p w:rsidR="000E4070" w:rsidRDefault="00427B54">
      <w:pPr>
        <w:numPr>
          <w:ilvl w:val="0"/>
          <w:numId w:val="26"/>
        </w:numPr>
        <w:spacing w:before="120"/>
        <w:rPr>
          <w:b/>
          <w:bCs/>
          <w:i/>
          <w:iCs/>
        </w:rPr>
      </w:pPr>
      <w:r>
        <w:rPr>
          <w:rFonts w:hint="eastAsia"/>
          <w:b/>
          <w:bCs/>
          <w:i/>
          <w:iCs/>
        </w:rPr>
        <w:t xml:space="preserve">For Normal UE and </w:t>
      </w:r>
      <w:proofErr w:type="spellStart"/>
      <w:r>
        <w:rPr>
          <w:rFonts w:hint="eastAsia"/>
          <w:b/>
          <w:bCs/>
          <w:i/>
          <w:iCs/>
        </w:rPr>
        <w:t>RedCap</w:t>
      </w:r>
      <w:proofErr w:type="spellEnd"/>
      <w:r>
        <w:rPr>
          <w:rFonts w:hint="eastAsia"/>
          <w:b/>
          <w:bCs/>
          <w:i/>
          <w:iCs/>
        </w:rPr>
        <w:t xml:space="preserve"> UE, MC-OOK based LP-WUS can meet </w:t>
      </w:r>
      <w:r>
        <w:rPr>
          <w:rFonts w:hint="eastAsia"/>
          <w:b/>
          <w:bCs/>
          <w:i/>
          <w:iCs/>
        </w:rPr>
        <w:t>the coverage range of Msg3 by 8 repetitions with frequency hopping</w:t>
      </w:r>
    </w:p>
    <w:p w:rsidR="000E4070" w:rsidRDefault="00427B54">
      <w:pPr>
        <w:numPr>
          <w:ilvl w:val="0"/>
          <w:numId w:val="26"/>
        </w:numPr>
        <w:spacing w:before="120"/>
        <w:rPr>
          <w:b/>
          <w:bCs/>
          <w:i/>
          <w:iCs/>
        </w:rPr>
      </w:pPr>
      <w:r>
        <w:rPr>
          <w:rFonts w:hint="eastAsia"/>
          <w:b/>
          <w:bCs/>
          <w:i/>
          <w:iCs/>
        </w:rPr>
        <w:t xml:space="preserve">For Normal UE, MC-OOK based LP-WUS can meet the coverage range of PDCCH </w:t>
      </w:r>
      <w:bookmarkStart w:id="41" w:name="OLE_LINK30"/>
      <w:r>
        <w:rPr>
          <w:rFonts w:hint="eastAsia"/>
          <w:b/>
          <w:bCs/>
          <w:i/>
          <w:iCs/>
        </w:rPr>
        <w:t>by 16 repetitions with frequency hopping</w:t>
      </w:r>
      <w:bookmarkEnd w:id="41"/>
    </w:p>
    <w:p w:rsidR="000E4070" w:rsidRDefault="00427B54">
      <w:pPr>
        <w:numPr>
          <w:ilvl w:val="0"/>
          <w:numId w:val="26"/>
        </w:numPr>
        <w:spacing w:before="120"/>
        <w:rPr>
          <w:b/>
          <w:bCs/>
          <w:i/>
          <w:iCs/>
        </w:rPr>
      </w:pPr>
      <w:r>
        <w:rPr>
          <w:rFonts w:hint="eastAsia"/>
          <w:b/>
          <w:bCs/>
          <w:i/>
          <w:iCs/>
        </w:rPr>
        <w:t xml:space="preserve">For </w:t>
      </w:r>
      <w:proofErr w:type="spellStart"/>
      <w:r>
        <w:rPr>
          <w:rFonts w:hint="eastAsia"/>
          <w:b/>
          <w:bCs/>
          <w:i/>
          <w:iCs/>
        </w:rPr>
        <w:t>RedCap</w:t>
      </w:r>
      <w:proofErr w:type="spellEnd"/>
      <w:r>
        <w:rPr>
          <w:rFonts w:hint="eastAsia"/>
          <w:b/>
          <w:bCs/>
          <w:i/>
          <w:iCs/>
        </w:rPr>
        <w:t xml:space="preserve"> UE, MC-OOK based LP-WUS can meet the coverage range of PDCCH by 2</w:t>
      </w:r>
      <w:r>
        <w:rPr>
          <w:rFonts w:hint="eastAsia"/>
          <w:b/>
          <w:bCs/>
          <w:i/>
          <w:iCs/>
        </w:rPr>
        <w:t xml:space="preserve"> repetitions with frequency hopping</w:t>
      </w:r>
    </w:p>
    <w:p w:rsidR="000E4070" w:rsidRDefault="00427B54">
      <w:pPr>
        <w:spacing w:before="120"/>
        <w:jc w:val="left"/>
        <w:rPr>
          <w:b/>
          <w:bCs/>
          <w:i/>
          <w:iCs/>
        </w:rPr>
      </w:pPr>
      <w:r>
        <w:rPr>
          <w:rFonts w:hint="eastAsia"/>
          <w:b/>
          <w:bCs/>
          <w:i/>
          <w:iCs/>
        </w:rPr>
        <w:lastRenderedPageBreak/>
        <w:t>Observation 19: At 4GHz, for the coverage performance of OFDM based LP-WUS with payload size of 8bits and 24 bits</w:t>
      </w:r>
    </w:p>
    <w:p w:rsidR="000E4070" w:rsidRDefault="00427B54">
      <w:pPr>
        <w:numPr>
          <w:ilvl w:val="0"/>
          <w:numId w:val="26"/>
        </w:numPr>
        <w:spacing w:before="120"/>
        <w:rPr>
          <w:b/>
          <w:bCs/>
          <w:i/>
          <w:iCs/>
        </w:rPr>
      </w:pPr>
      <w:r>
        <w:rPr>
          <w:rFonts w:hint="eastAsia"/>
          <w:b/>
          <w:bCs/>
          <w:i/>
          <w:iCs/>
        </w:rPr>
        <w:t>For Normal UE, OFDM based LP-WUS can meet the coverage range of Msg3 by 8 repetitions with frequency hoppi</w:t>
      </w:r>
      <w:r>
        <w:rPr>
          <w:rFonts w:hint="eastAsia"/>
          <w:b/>
          <w:bCs/>
          <w:i/>
          <w:iCs/>
        </w:rPr>
        <w:t>ng</w:t>
      </w:r>
    </w:p>
    <w:p w:rsidR="000E4070" w:rsidRDefault="00427B54">
      <w:pPr>
        <w:numPr>
          <w:ilvl w:val="0"/>
          <w:numId w:val="26"/>
        </w:numPr>
        <w:spacing w:before="120"/>
        <w:rPr>
          <w:b/>
          <w:bCs/>
          <w:i/>
          <w:iCs/>
        </w:rPr>
      </w:pPr>
      <w:r>
        <w:rPr>
          <w:rFonts w:hint="eastAsia"/>
          <w:b/>
          <w:bCs/>
          <w:i/>
          <w:iCs/>
        </w:rPr>
        <w:t xml:space="preserve">For </w:t>
      </w:r>
      <w:proofErr w:type="spellStart"/>
      <w:r>
        <w:rPr>
          <w:rFonts w:hint="eastAsia"/>
          <w:b/>
          <w:bCs/>
          <w:i/>
          <w:iCs/>
        </w:rPr>
        <w:t>RedCap</w:t>
      </w:r>
      <w:proofErr w:type="spellEnd"/>
      <w:r>
        <w:rPr>
          <w:rFonts w:hint="eastAsia"/>
          <w:b/>
          <w:bCs/>
          <w:i/>
          <w:iCs/>
        </w:rPr>
        <w:t xml:space="preserve"> UE, OFDM based LP-WUS can meet the coverage range of Msg3 by 8 or 16 repetitions with frequency hopping</w:t>
      </w:r>
    </w:p>
    <w:p w:rsidR="000E4070" w:rsidRDefault="00427B54">
      <w:pPr>
        <w:numPr>
          <w:ilvl w:val="0"/>
          <w:numId w:val="26"/>
        </w:numPr>
        <w:spacing w:before="120"/>
        <w:rPr>
          <w:b/>
          <w:bCs/>
          <w:i/>
          <w:iCs/>
        </w:rPr>
      </w:pPr>
      <w:r>
        <w:rPr>
          <w:rFonts w:hint="eastAsia"/>
          <w:b/>
          <w:bCs/>
          <w:i/>
          <w:iCs/>
        </w:rPr>
        <w:t>For Normal UE, OFDM based LP-WUS can meet the coverage range of PDCCH by 16 repetitions with frequency hopping</w:t>
      </w:r>
    </w:p>
    <w:p w:rsidR="000E4070" w:rsidRDefault="00427B54">
      <w:pPr>
        <w:numPr>
          <w:ilvl w:val="0"/>
          <w:numId w:val="26"/>
        </w:numPr>
        <w:spacing w:before="120"/>
        <w:rPr>
          <w:b/>
          <w:bCs/>
          <w:i/>
          <w:iCs/>
        </w:rPr>
      </w:pPr>
      <w:r>
        <w:rPr>
          <w:rFonts w:hint="eastAsia"/>
          <w:b/>
          <w:bCs/>
          <w:i/>
          <w:iCs/>
        </w:rPr>
        <w:t xml:space="preserve">For </w:t>
      </w:r>
      <w:proofErr w:type="spellStart"/>
      <w:r>
        <w:rPr>
          <w:rFonts w:hint="eastAsia"/>
          <w:b/>
          <w:bCs/>
          <w:i/>
          <w:iCs/>
        </w:rPr>
        <w:t>RedCap</w:t>
      </w:r>
      <w:proofErr w:type="spellEnd"/>
      <w:r>
        <w:rPr>
          <w:rFonts w:hint="eastAsia"/>
          <w:b/>
          <w:bCs/>
          <w:i/>
          <w:iCs/>
        </w:rPr>
        <w:t xml:space="preserve"> UE, OFDM based L</w:t>
      </w:r>
      <w:r>
        <w:rPr>
          <w:rFonts w:hint="eastAsia"/>
          <w:b/>
          <w:bCs/>
          <w:i/>
          <w:iCs/>
        </w:rPr>
        <w:t>P-WUS can meet the coverage range of PDCCH by 4 repetitions with frequency hopping</w:t>
      </w:r>
    </w:p>
    <w:p w:rsidR="000E4070" w:rsidRDefault="00427B54">
      <w:pPr>
        <w:pStyle w:val="2"/>
        <w:numPr>
          <w:ilvl w:val="0"/>
          <w:numId w:val="0"/>
        </w:numPr>
        <w:ind w:left="573" w:hanging="573"/>
        <w:jc w:val="left"/>
        <w:rPr>
          <w:lang w:val="en-US"/>
        </w:rPr>
      </w:pPr>
      <w:r>
        <w:rPr>
          <w:rFonts w:hint="eastAsia"/>
          <w:lang w:val="en-US"/>
        </w:rPr>
        <w:t>5.3 Rural 700MHz</w:t>
      </w:r>
    </w:p>
    <w:p w:rsidR="000E4070" w:rsidRDefault="00427B54">
      <w:pPr>
        <w:spacing w:before="120"/>
        <w:jc w:val="left"/>
      </w:pPr>
      <w:r>
        <w:rPr>
          <w:rFonts w:hint="eastAsia"/>
        </w:rPr>
        <w:t xml:space="preserve">At 700MHz, for normal UE, MIL calculation results for MC-OOK based LP-WUS and OFDM based LP-WUS are shown in Table 8 and </w:t>
      </w:r>
      <w:proofErr w:type="spellStart"/>
      <w:r>
        <w:rPr>
          <w:rFonts w:hint="eastAsia"/>
        </w:rPr>
        <w:t>and</w:t>
      </w:r>
      <w:proofErr w:type="spellEnd"/>
      <w:r>
        <w:rPr>
          <w:rFonts w:hint="eastAsia"/>
        </w:rPr>
        <w:t xml:space="preserve"> Figure 10.</w:t>
      </w:r>
    </w:p>
    <w:p w:rsidR="000E4070" w:rsidRDefault="00427B54">
      <w:pPr>
        <w:spacing w:before="120"/>
        <w:jc w:val="center"/>
      </w:pPr>
      <w:bookmarkStart w:id="42" w:name="OLE_LINK7"/>
      <w:r>
        <w:rPr>
          <w:rFonts w:hint="eastAsia"/>
        </w:rPr>
        <w:t xml:space="preserve">Table 8: MIL </w:t>
      </w:r>
      <w:r>
        <w:rPr>
          <w:rFonts w:hint="eastAsia"/>
        </w:rPr>
        <w:t>calculation for normal UE at 700MHz</w:t>
      </w:r>
    </w:p>
    <w:tbl>
      <w:tblPr>
        <w:tblW w:w="4997" w:type="pct"/>
        <w:tblLook w:val="04A0" w:firstRow="1" w:lastRow="0" w:firstColumn="1" w:lastColumn="0" w:noHBand="0" w:noVBand="1"/>
      </w:tblPr>
      <w:tblGrid>
        <w:gridCol w:w="803"/>
        <w:gridCol w:w="1160"/>
        <w:gridCol w:w="981"/>
        <w:gridCol w:w="803"/>
        <w:gridCol w:w="981"/>
        <w:gridCol w:w="890"/>
        <w:gridCol w:w="890"/>
        <w:gridCol w:w="802"/>
        <w:gridCol w:w="980"/>
        <w:gridCol w:w="890"/>
      </w:tblGrid>
      <w:tr w:rsidR="000E4070">
        <w:trPr>
          <w:trHeight w:val="1710"/>
        </w:trPr>
        <w:tc>
          <w:tcPr>
            <w:tcW w:w="437" w:type="pct"/>
            <w:tcBorders>
              <w:top w:val="single" w:sz="4" w:space="0" w:color="000000"/>
              <w:left w:val="single" w:sz="4" w:space="0" w:color="000000"/>
              <w:bottom w:val="single" w:sz="4" w:space="0" w:color="000000"/>
              <w:right w:val="single" w:sz="4" w:space="0" w:color="000000"/>
            </w:tcBorders>
            <w:shd w:val="clear" w:color="auto" w:fill="C6E0B4"/>
            <w:vAlign w:val="center"/>
          </w:tcPr>
          <w:bookmarkEnd w:id="42"/>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PDCCH 2Rx for Paging-AL8</w:t>
            </w:r>
          </w:p>
        </w:tc>
        <w:tc>
          <w:tcPr>
            <w:tcW w:w="630"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 xml:space="preserve">PUSCH Msg3(56bits) </w:t>
            </w:r>
          </w:p>
        </w:tc>
        <w:tc>
          <w:tcPr>
            <w:tcW w:w="533"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OOK-1Rx 8bit-128symbol</w:t>
            </w:r>
          </w:p>
        </w:tc>
        <w:tc>
          <w:tcPr>
            <w:tcW w:w="437"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OOK-1Rx 8bit-8symbol</w:t>
            </w:r>
          </w:p>
        </w:tc>
        <w:tc>
          <w:tcPr>
            <w:tcW w:w="533"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OOK-1Rx 24bit-256symbol</w:t>
            </w:r>
          </w:p>
        </w:tc>
        <w:tc>
          <w:tcPr>
            <w:tcW w:w="485"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OOK-1Rx 24bit-16symbol</w:t>
            </w:r>
          </w:p>
        </w:tc>
        <w:tc>
          <w:tcPr>
            <w:tcW w:w="485"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OFDM-1Rx 8bit-64symbol</w:t>
            </w:r>
          </w:p>
        </w:tc>
        <w:tc>
          <w:tcPr>
            <w:tcW w:w="437"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OFDM-1Rx 8bit-4symb</w:t>
            </w:r>
            <w:r>
              <w:rPr>
                <w:rFonts w:eastAsia="等线"/>
                <w:b/>
                <w:bCs/>
                <w:color w:val="000000"/>
                <w:sz w:val="16"/>
                <w:szCs w:val="16"/>
                <w:lang w:bidi="ar"/>
              </w:rPr>
              <w:t>ol</w:t>
            </w:r>
          </w:p>
        </w:tc>
        <w:tc>
          <w:tcPr>
            <w:tcW w:w="533"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OFDM-1Rx 24bit-192symbol</w:t>
            </w:r>
          </w:p>
        </w:tc>
        <w:tc>
          <w:tcPr>
            <w:tcW w:w="485"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OFDM-1Rx 24bit-12symbol</w:t>
            </w:r>
          </w:p>
        </w:tc>
      </w:tr>
      <w:tr w:rsidR="000E4070">
        <w:trPr>
          <w:trHeight w:val="285"/>
        </w:trPr>
        <w:tc>
          <w:tcPr>
            <w:tcW w:w="437"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150.00 </w:t>
            </w:r>
          </w:p>
        </w:tc>
        <w:tc>
          <w:tcPr>
            <w:tcW w:w="630"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135.23 </w:t>
            </w:r>
          </w:p>
        </w:tc>
        <w:tc>
          <w:tcPr>
            <w:tcW w:w="533"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150.88 </w:t>
            </w:r>
          </w:p>
        </w:tc>
        <w:tc>
          <w:tcPr>
            <w:tcW w:w="437"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140.50 </w:t>
            </w:r>
          </w:p>
        </w:tc>
        <w:tc>
          <w:tcPr>
            <w:tcW w:w="533"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149.75 </w:t>
            </w:r>
          </w:p>
        </w:tc>
        <w:tc>
          <w:tcPr>
            <w:tcW w:w="485"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139.94 </w:t>
            </w:r>
          </w:p>
        </w:tc>
        <w:tc>
          <w:tcPr>
            <w:tcW w:w="485"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150.86 </w:t>
            </w:r>
          </w:p>
        </w:tc>
        <w:tc>
          <w:tcPr>
            <w:tcW w:w="437"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137.59 </w:t>
            </w:r>
          </w:p>
        </w:tc>
        <w:tc>
          <w:tcPr>
            <w:tcW w:w="533"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149.82 </w:t>
            </w:r>
          </w:p>
        </w:tc>
        <w:tc>
          <w:tcPr>
            <w:tcW w:w="485"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136.73 </w:t>
            </w:r>
          </w:p>
        </w:tc>
      </w:tr>
    </w:tbl>
    <w:p w:rsidR="000E4070" w:rsidRDefault="000E4070">
      <w:pPr>
        <w:spacing w:before="120"/>
        <w:jc w:val="left"/>
      </w:pPr>
    </w:p>
    <w:p w:rsidR="000E4070" w:rsidRDefault="00427B54">
      <w:pPr>
        <w:spacing w:before="120"/>
        <w:jc w:val="left"/>
      </w:pPr>
      <w:r>
        <w:rPr>
          <w:noProof/>
        </w:rPr>
        <w:drawing>
          <wp:inline distT="0" distB="0" distL="114300" distR="114300">
            <wp:extent cx="5688330" cy="3316605"/>
            <wp:effectExtent l="4445" t="4445" r="22225" b="12700"/>
            <wp:docPr id="11"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0E4070" w:rsidRDefault="00427B54">
      <w:pPr>
        <w:spacing w:before="120"/>
        <w:jc w:val="center"/>
      </w:pPr>
      <w:r>
        <w:rPr>
          <w:rFonts w:hint="eastAsia"/>
        </w:rPr>
        <w:t>Figure 10: MIL calculation for normal UE at 700MHz</w:t>
      </w:r>
    </w:p>
    <w:p w:rsidR="000E4070" w:rsidRDefault="00427B54">
      <w:pPr>
        <w:spacing w:before="120"/>
      </w:pPr>
      <w:bookmarkStart w:id="43" w:name="OLE_LINK35"/>
      <w:r>
        <w:rPr>
          <w:rFonts w:hint="eastAsia"/>
        </w:rPr>
        <w:t xml:space="preserve">From Table 8 and Figure 10, it can be seen that </w:t>
      </w:r>
    </w:p>
    <w:p w:rsidR="000E4070" w:rsidRDefault="00427B54">
      <w:pPr>
        <w:numPr>
          <w:ilvl w:val="0"/>
          <w:numId w:val="26"/>
        </w:numPr>
        <w:spacing w:before="120"/>
      </w:pPr>
      <w:r>
        <w:rPr>
          <w:rFonts w:hint="eastAsia"/>
        </w:rPr>
        <w:t xml:space="preserve">MC-OOK based LP-WUS with payload size of 8bits and 24 bits can meet the coverage range of Msg3 </w:t>
      </w:r>
      <w:bookmarkStart w:id="44" w:name="OLE_LINK31"/>
      <w:r>
        <w:rPr>
          <w:rFonts w:hint="eastAsia"/>
        </w:rPr>
        <w:t xml:space="preserve">without any coverage enhancement </w:t>
      </w:r>
      <w:bookmarkEnd w:id="44"/>
      <w:r>
        <w:rPr>
          <w:rFonts w:hint="eastAsia"/>
        </w:rPr>
        <w:t>technology</w:t>
      </w:r>
    </w:p>
    <w:p w:rsidR="000E4070" w:rsidRDefault="00427B54">
      <w:pPr>
        <w:numPr>
          <w:ilvl w:val="0"/>
          <w:numId w:val="26"/>
        </w:numPr>
        <w:spacing w:before="120"/>
      </w:pPr>
      <w:r>
        <w:rPr>
          <w:rFonts w:hint="eastAsia"/>
        </w:rPr>
        <w:lastRenderedPageBreak/>
        <w:t>OFDM based LP-WUS with payload size of 8bits and 24 bits can meet the coverage range of Msg3 without any coverage enh</w:t>
      </w:r>
      <w:r>
        <w:rPr>
          <w:rFonts w:hint="eastAsia"/>
        </w:rPr>
        <w:t>ancement technology</w:t>
      </w:r>
    </w:p>
    <w:p w:rsidR="000E4070" w:rsidRDefault="00427B54">
      <w:pPr>
        <w:numPr>
          <w:ilvl w:val="0"/>
          <w:numId w:val="26"/>
        </w:numPr>
        <w:spacing w:before="120"/>
      </w:pPr>
      <w:r>
        <w:rPr>
          <w:rFonts w:hint="eastAsia"/>
        </w:rPr>
        <w:t>MC-OOK based LP-WUS with payload size of 8bits and 24 bits can meet the coverage range of PDCCH by 16 repetitions with frequency hopping</w:t>
      </w:r>
    </w:p>
    <w:p w:rsidR="000E4070" w:rsidRDefault="00427B54">
      <w:pPr>
        <w:numPr>
          <w:ilvl w:val="0"/>
          <w:numId w:val="26"/>
        </w:numPr>
        <w:spacing w:before="120"/>
      </w:pPr>
      <w:r>
        <w:rPr>
          <w:rFonts w:hint="eastAsia"/>
        </w:rPr>
        <w:t>OFDM based LP-WUS with payload size of 8bits and 24 bits can meet the coverage range of PDCCH by 16</w:t>
      </w:r>
      <w:r>
        <w:rPr>
          <w:rFonts w:hint="eastAsia"/>
        </w:rPr>
        <w:t xml:space="preserve"> repetitions with frequency hopping</w:t>
      </w:r>
    </w:p>
    <w:bookmarkEnd w:id="43"/>
    <w:p w:rsidR="000E4070" w:rsidRDefault="000E4070">
      <w:pPr>
        <w:spacing w:before="120"/>
      </w:pPr>
    </w:p>
    <w:p w:rsidR="000E4070" w:rsidRDefault="00427B54">
      <w:pPr>
        <w:spacing w:before="120"/>
      </w:pPr>
      <w:r>
        <w:rPr>
          <w:rFonts w:hint="eastAsia"/>
        </w:rPr>
        <w:t xml:space="preserve">At 700MHz, for </w:t>
      </w:r>
      <w:proofErr w:type="spellStart"/>
      <w:r>
        <w:rPr>
          <w:rFonts w:hint="eastAsia"/>
        </w:rPr>
        <w:t>RedCap</w:t>
      </w:r>
      <w:proofErr w:type="spellEnd"/>
      <w:r>
        <w:rPr>
          <w:rFonts w:hint="eastAsia"/>
        </w:rPr>
        <w:t xml:space="preserve"> UE, MIL calculation results for MC-OOK based LP-WUS and OFDM based LP-WUS are shown in Table 9 and </w:t>
      </w:r>
      <w:proofErr w:type="spellStart"/>
      <w:r>
        <w:rPr>
          <w:rFonts w:hint="eastAsia"/>
        </w:rPr>
        <w:t>and</w:t>
      </w:r>
      <w:proofErr w:type="spellEnd"/>
      <w:r>
        <w:rPr>
          <w:rFonts w:hint="eastAsia"/>
        </w:rPr>
        <w:t xml:space="preserve"> Figure 11.</w:t>
      </w:r>
    </w:p>
    <w:p w:rsidR="000E4070" w:rsidRDefault="00427B54">
      <w:pPr>
        <w:spacing w:before="120"/>
        <w:jc w:val="center"/>
      </w:pPr>
      <w:r>
        <w:rPr>
          <w:rFonts w:hint="eastAsia"/>
        </w:rPr>
        <w:t xml:space="preserve">Table 9: MIL calculation for </w:t>
      </w:r>
      <w:proofErr w:type="spellStart"/>
      <w:r>
        <w:rPr>
          <w:rFonts w:hint="eastAsia"/>
        </w:rPr>
        <w:t>RedCap</w:t>
      </w:r>
      <w:proofErr w:type="spellEnd"/>
      <w:r>
        <w:rPr>
          <w:rFonts w:hint="eastAsia"/>
        </w:rPr>
        <w:t xml:space="preserve"> UE at 700MHz</w:t>
      </w:r>
    </w:p>
    <w:tbl>
      <w:tblPr>
        <w:tblW w:w="4997" w:type="pct"/>
        <w:tblLook w:val="04A0" w:firstRow="1" w:lastRow="0" w:firstColumn="1" w:lastColumn="0" w:noHBand="0" w:noVBand="1"/>
      </w:tblPr>
      <w:tblGrid>
        <w:gridCol w:w="877"/>
        <w:gridCol w:w="1128"/>
        <w:gridCol w:w="904"/>
        <w:gridCol w:w="877"/>
        <w:gridCol w:w="904"/>
        <w:gridCol w:w="904"/>
        <w:gridCol w:w="904"/>
        <w:gridCol w:w="876"/>
        <w:gridCol w:w="903"/>
        <w:gridCol w:w="903"/>
      </w:tblGrid>
      <w:tr w:rsidR="000E4070">
        <w:trPr>
          <w:trHeight w:val="1710"/>
        </w:trPr>
        <w:tc>
          <w:tcPr>
            <w:tcW w:w="477"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PDCCH 1Rx for Paging-AL8</w:t>
            </w:r>
          </w:p>
        </w:tc>
        <w:tc>
          <w:tcPr>
            <w:tcW w:w="614"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 xml:space="preserve">PUSCH Msg3(56bits) </w:t>
            </w:r>
          </w:p>
        </w:tc>
        <w:tc>
          <w:tcPr>
            <w:tcW w:w="492"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OOK-1Rx 8bit-32symbol</w:t>
            </w:r>
          </w:p>
        </w:tc>
        <w:tc>
          <w:tcPr>
            <w:tcW w:w="477"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OOK-1Rx 8bit-8symbol</w:t>
            </w:r>
          </w:p>
        </w:tc>
        <w:tc>
          <w:tcPr>
            <w:tcW w:w="492"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OOK-1Rx 24bit-64symbol</w:t>
            </w:r>
          </w:p>
        </w:tc>
        <w:tc>
          <w:tcPr>
            <w:tcW w:w="492"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OOK-1Rx 24bit-16symbol</w:t>
            </w:r>
          </w:p>
        </w:tc>
        <w:tc>
          <w:tcPr>
            <w:tcW w:w="492"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OFDM-1Rx 8bit-32symbol</w:t>
            </w:r>
          </w:p>
        </w:tc>
        <w:tc>
          <w:tcPr>
            <w:tcW w:w="477"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OFDM-1Rx 8bit-4symbol</w:t>
            </w:r>
          </w:p>
        </w:tc>
        <w:tc>
          <w:tcPr>
            <w:tcW w:w="492"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OFDM-1Rx 24bit-96symbol</w:t>
            </w:r>
          </w:p>
        </w:tc>
        <w:tc>
          <w:tcPr>
            <w:tcW w:w="492" w:type="pct"/>
            <w:tcBorders>
              <w:top w:val="single" w:sz="4" w:space="0" w:color="000000"/>
              <w:left w:val="single" w:sz="4" w:space="0" w:color="000000"/>
              <w:bottom w:val="single" w:sz="4" w:space="0" w:color="000000"/>
              <w:right w:val="single" w:sz="4" w:space="0" w:color="000000"/>
            </w:tcBorders>
            <w:shd w:val="clear" w:color="auto" w:fill="C6E0B4"/>
            <w:vAlign w:val="center"/>
          </w:tcPr>
          <w:p w:rsidR="000E4070" w:rsidRDefault="00427B54">
            <w:pPr>
              <w:spacing w:before="120"/>
              <w:jc w:val="center"/>
              <w:textAlignment w:val="center"/>
              <w:rPr>
                <w:rFonts w:eastAsia="等线"/>
                <w:b/>
                <w:bCs/>
                <w:color w:val="000000"/>
                <w:sz w:val="16"/>
                <w:szCs w:val="16"/>
              </w:rPr>
            </w:pPr>
            <w:r>
              <w:rPr>
                <w:rFonts w:eastAsia="等线"/>
                <w:b/>
                <w:bCs/>
                <w:color w:val="000000"/>
                <w:sz w:val="16"/>
                <w:szCs w:val="16"/>
                <w:lang w:bidi="ar"/>
              </w:rPr>
              <w:t>LP-WUS OFDM-1Rx 24bit-12symbo</w:t>
            </w:r>
            <w:r>
              <w:rPr>
                <w:rFonts w:eastAsia="等线"/>
                <w:b/>
                <w:bCs/>
                <w:color w:val="000000"/>
                <w:sz w:val="16"/>
                <w:szCs w:val="16"/>
                <w:lang w:bidi="ar"/>
              </w:rPr>
              <w:t>l</w:t>
            </w:r>
          </w:p>
        </w:tc>
      </w:tr>
      <w:tr w:rsidR="000E4070">
        <w:trPr>
          <w:trHeight w:val="285"/>
        </w:trPr>
        <w:tc>
          <w:tcPr>
            <w:tcW w:w="477"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143.46 </w:t>
            </w:r>
          </w:p>
        </w:tc>
        <w:tc>
          <w:tcPr>
            <w:tcW w:w="614"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132.23 </w:t>
            </w:r>
          </w:p>
        </w:tc>
        <w:tc>
          <w:tcPr>
            <w:tcW w:w="492"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143.75 </w:t>
            </w:r>
          </w:p>
        </w:tc>
        <w:tc>
          <w:tcPr>
            <w:tcW w:w="477"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137.50 </w:t>
            </w:r>
          </w:p>
        </w:tc>
        <w:tc>
          <w:tcPr>
            <w:tcW w:w="492"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142.84 </w:t>
            </w:r>
          </w:p>
        </w:tc>
        <w:tc>
          <w:tcPr>
            <w:tcW w:w="492"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136.94 </w:t>
            </w:r>
          </w:p>
        </w:tc>
        <w:tc>
          <w:tcPr>
            <w:tcW w:w="492"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145.16 </w:t>
            </w:r>
          </w:p>
        </w:tc>
        <w:tc>
          <w:tcPr>
            <w:tcW w:w="477"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134.59 </w:t>
            </w:r>
          </w:p>
        </w:tc>
        <w:tc>
          <w:tcPr>
            <w:tcW w:w="492"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143.71 </w:t>
            </w:r>
          </w:p>
        </w:tc>
        <w:tc>
          <w:tcPr>
            <w:tcW w:w="492" w:type="pct"/>
            <w:tcBorders>
              <w:top w:val="single" w:sz="4" w:space="0" w:color="000000"/>
              <w:left w:val="single" w:sz="4" w:space="0" w:color="000000"/>
              <w:bottom w:val="single" w:sz="4" w:space="0" w:color="000000"/>
              <w:right w:val="single" w:sz="4" w:space="0" w:color="000000"/>
            </w:tcBorders>
            <w:shd w:val="clear" w:color="auto" w:fill="C6E0B4"/>
            <w:noWrap/>
            <w:vAlign w:val="center"/>
          </w:tcPr>
          <w:p w:rsidR="000E4070" w:rsidRDefault="00427B54">
            <w:pPr>
              <w:spacing w:before="120"/>
              <w:jc w:val="center"/>
              <w:textAlignment w:val="center"/>
              <w:rPr>
                <w:rFonts w:eastAsia="等线"/>
                <w:b/>
                <w:bCs/>
                <w:color w:val="FF0000"/>
                <w:sz w:val="16"/>
                <w:szCs w:val="16"/>
              </w:rPr>
            </w:pPr>
            <w:r>
              <w:rPr>
                <w:rFonts w:eastAsia="等线"/>
                <w:b/>
                <w:bCs/>
                <w:color w:val="FF0000"/>
                <w:sz w:val="16"/>
                <w:szCs w:val="16"/>
                <w:lang w:bidi="ar"/>
              </w:rPr>
              <w:t xml:space="preserve">133.73 </w:t>
            </w:r>
          </w:p>
        </w:tc>
      </w:tr>
    </w:tbl>
    <w:p w:rsidR="000E4070" w:rsidRDefault="000E4070">
      <w:pPr>
        <w:spacing w:before="120"/>
        <w:jc w:val="left"/>
      </w:pPr>
    </w:p>
    <w:p w:rsidR="000E4070" w:rsidRDefault="00427B54">
      <w:pPr>
        <w:spacing w:before="120"/>
        <w:jc w:val="center"/>
      </w:pPr>
      <w:r>
        <w:rPr>
          <w:noProof/>
        </w:rPr>
        <w:drawing>
          <wp:inline distT="0" distB="0" distL="114300" distR="114300">
            <wp:extent cx="5691505" cy="3454400"/>
            <wp:effectExtent l="5080" t="4445" r="18415" b="8255"/>
            <wp:docPr id="1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0E4070" w:rsidRDefault="00427B54">
      <w:pPr>
        <w:spacing w:before="120"/>
        <w:jc w:val="center"/>
      </w:pPr>
      <w:r>
        <w:rPr>
          <w:rFonts w:hint="eastAsia"/>
        </w:rPr>
        <w:t xml:space="preserve">Figure 11: MIL calculation for </w:t>
      </w:r>
      <w:proofErr w:type="spellStart"/>
      <w:r>
        <w:rPr>
          <w:rFonts w:hint="eastAsia"/>
        </w:rPr>
        <w:t>RedCap</w:t>
      </w:r>
      <w:proofErr w:type="spellEnd"/>
      <w:r>
        <w:rPr>
          <w:rFonts w:hint="eastAsia"/>
        </w:rPr>
        <w:t xml:space="preserve"> UE at 700MHz</w:t>
      </w:r>
    </w:p>
    <w:p w:rsidR="000E4070" w:rsidRDefault="000E4070">
      <w:pPr>
        <w:spacing w:before="120"/>
        <w:jc w:val="center"/>
      </w:pPr>
    </w:p>
    <w:p w:rsidR="000E4070" w:rsidRDefault="00427B54">
      <w:pPr>
        <w:spacing w:before="120"/>
      </w:pPr>
      <w:r>
        <w:rPr>
          <w:rFonts w:hint="eastAsia"/>
        </w:rPr>
        <w:t xml:space="preserve">From Table 9 and Figure 11, it can be seen that </w:t>
      </w:r>
    </w:p>
    <w:p w:rsidR="000E4070" w:rsidRDefault="00427B54">
      <w:pPr>
        <w:numPr>
          <w:ilvl w:val="0"/>
          <w:numId w:val="26"/>
        </w:numPr>
        <w:spacing w:before="120"/>
      </w:pPr>
      <w:r>
        <w:rPr>
          <w:rFonts w:hint="eastAsia"/>
        </w:rPr>
        <w:t xml:space="preserve">MC-OOK based LP-WUS with payload size of 8bits and 24 bits can meet the coverage range of Msg3 without any coverage enhancement </w:t>
      </w:r>
      <w:bookmarkStart w:id="45" w:name="OLE_LINK38"/>
      <w:r>
        <w:rPr>
          <w:rFonts w:hint="eastAsia"/>
        </w:rPr>
        <w:t>technology</w:t>
      </w:r>
      <w:bookmarkEnd w:id="45"/>
    </w:p>
    <w:p w:rsidR="000E4070" w:rsidRDefault="00427B54">
      <w:pPr>
        <w:numPr>
          <w:ilvl w:val="0"/>
          <w:numId w:val="26"/>
        </w:numPr>
        <w:spacing w:before="120"/>
      </w:pPr>
      <w:r>
        <w:rPr>
          <w:rFonts w:hint="eastAsia"/>
        </w:rPr>
        <w:t>OFDM based LP-WUS with payload size of 8bits and 24 bits can meet the coverage range of Msg3 without any coverage enh</w:t>
      </w:r>
      <w:r>
        <w:rPr>
          <w:rFonts w:hint="eastAsia"/>
        </w:rPr>
        <w:t>ancement technology</w:t>
      </w:r>
    </w:p>
    <w:p w:rsidR="000E4070" w:rsidRDefault="00427B54">
      <w:pPr>
        <w:numPr>
          <w:ilvl w:val="0"/>
          <w:numId w:val="26"/>
        </w:numPr>
        <w:spacing w:before="120"/>
      </w:pPr>
      <w:r>
        <w:rPr>
          <w:rFonts w:hint="eastAsia"/>
        </w:rPr>
        <w:lastRenderedPageBreak/>
        <w:t>MC-OOK based LP-WUS with payload size of 8bits and 24 bits can meet the coverage range of PDCCH by 4 repetitions with frequency hopping</w:t>
      </w:r>
    </w:p>
    <w:p w:rsidR="000E4070" w:rsidRDefault="00427B54">
      <w:pPr>
        <w:numPr>
          <w:ilvl w:val="0"/>
          <w:numId w:val="26"/>
        </w:numPr>
        <w:spacing w:before="120"/>
      </w:pPr>
      <w:r>
        <w:rPr>
          <w:rFonts w:hint="eastAsia"/>
        </w:rPr>
        <w:t>OFDM based LP-WUS with payload size of 8bits and 24 bits can meet the coverage range of PDCCH by 8 r</w:t>
      </w:r>
      <w:r>
        <w:rPr>
          <w:rFonts w:hint="eastAsia"/>
        </w:rPr>
        <w:t>epetitions with frequency hopping</w:t>
      </w:r>
    </w:p>
    <w:p w:rsidR="000E4070" w:rsidRDefault="00427B54">
      <w:pPr>
        <w:spacing w:before="120"/>
        <w:jc w:val="left"/>
        <w:rPr>
          <w:b/>
          <w:bCs/>
          <w:i/>
          <w:iCs/>
        </w:rPr>
      </w:pPr>
      <w:r>
        <w:rPr>
          <w:rFonts w:hint="eastAsia"/>
          <w:b/>
          <w:bCs/>
          <w:i/>
          <w:iCs/>
        </w:rPr>
        <w:t>Observation 20: At 700MHz, for the coverage performance of MC-OOK based LP-WUS with payload size of 8bits and 24 bits</w:t>
      </w:r>
    </w:p>
    <w:p w:rsidR="000E4070" w:rsidRDefault="00427B54">
      <w:pPr>
        <w:numPr>
          <w:ilvl w:val="0"/>
          <w:numId w:val="26"/>
        </w:numPr>
        <w:spacing w:before="120"/>
        <w:rPr>
          <w:b/>
          <w:bCs/>
          <w:i/>
          <w:iCs/>
        </w:rPr>
      </w:pPr>
      <w:r>
        <w:rPr>
          <w:rFonts w:hint="eastAsia"/>
          <w:b/>
          <w:bCs/>
          <w:i/>
          <w:iCs/>
        </w:rPr>
        <w:t xml:space="preserve">For Normal UE and </w:t>
      </w:r>
      <w:proofErr w:type="spellStart"/>
      <w:r>
        <w:rPr>
          <w:rFonts w:hint="eastAsia"/>
          <w:b/>
          <w:bCs/>
          <w:i/>
          <w:iCs/>
        </w:rPr>
        <w:t>RedCap</w:t>
      </w:r>
      <w:proofErr w:type="spellEnd"/>
      <w:r>
        <w:rPr>
          <w:rFonts w:hint="eastAsia"/>
          <w:b/>
          <w:bCs/>
          <w:i/>
          <w:iCs/>
        </w:rPr>
        <w:t xml:space="preserve"> UE, MC-OOK based LP-WUS can meet the coverage range of Msg3 </w:t>
      </w:r>
      <w:bookmarkStart w:id="46" w:name="OLE_LINK36"/>
      <w:r>
        <w:rPr>
          <w:rFonts w:hint="eastAsia"/>
          <w:b/>
          <w:bCs/>
          <w:i/>
          <w:iCs/>
        </w:rPr>
        <w:t xml:space="preserve">without any coverage enhancement </w:t>
      </w:r>
      <w:bookmarkEnd w:id="46"/>
      <w:r>
        <w:rPr>
          <w:rFonts w:hint="eastAsia"/>
          <w:b/>
          <w:bCs/>
          <w:i/>
          <w:iCs/>
        </w:rPr>
        <w:t>technology</w:t>
      </w:r>
    </w:p>
    <w:p w:rsidR="000E4070" w:rsidRDefault="00427B54">
      <w:pPr>
        <w:numPr>
          <w:ilvl w:val="0"/>
          <w:numId w:val="26"/>
        </w:numPr>
        <w:spacing w:before="120"/>
        <w:rPr>
          <w:b/>
          <w:bCs/>
          <w:i/>
          <w:iCs/>
        </w:rPr>
      </w:pPr>
      <w:r>
        <w:rPr>
          <w:rFonts w:hint="eastAsia"/>
          <w:b/>
          <w:bCs/>
          <w:i/>
          <w:iCs/>
        </w:rPr>
        <w:t>For Normal UE, MC-OOK based LP-WUS can meet the coverage range of PDCCH by 16 repetitions with frequency hopping</w:t>
      </w:r>
    </w:p>
    <w:p w:rsidR="000E4070" w:rsidRDefault="00427B54">
      <w:pPr>
        <w:numPr>
          <w:ilvl w:val="0"/>
          <w:numId w:val="26"/>
        </w:numPr>
        <w:spacing w:before="120"/>
        <w:rPr>
          <w:b/>
          <w:bCs/>
          <w:i/>
          <w:iCs/>
        </w:rPr>
      </w:pPr>
      <w:r>
        <w:rPr>
          <w:rFonts w:hint="eastAsia"/>
          <w:b/>
          <w:bCs/>
          <w:i/>
          <w:iCs/>
        </w:rPr>
        <w:t xml:space="preserve">For </w:t>
      </w:r>
      <w:proofErr w:type="spellStart"/>
      <w:r>
        <w:rPr>
          <w:rFonts w:hint="eastAsia"/>
          <w:b/>
          <w:bCs/>
          <w:i/>
          <w:iCs/>
        </w:rPr>
        <w:t>RedCap</w:t>
      </w:r>
      <w:proofErr w:type="spellEnd"/>
      <w:r>
        <w:rPr>
          <w:rFonts w:hint="eastAsia"/>
          <w:b/>
          <w:bCs/>
          <w:i/>
          <w:iCs/>
        </w:rPr>
        <w:t xml:space="preserve"> UE, MC-OOK based LP-WUS can meet the coverage range of PDCCH by 4 repetitions with </w:t>
      </w:r>
      <w:r>
        <w:rPr>
          <w:rFonts w:hint="eastAsia"/>
          <w:b/>
          <w:bCs/>
          <w:i/>
          <w:iCs/>
        </w:rPr>
        <w:t>frequency hopping</w:t>
      </w:r>
    </w:p>
    <w:p w:rsidR="000E4070" w:rsidRDefault="00427B54">
      <w:pPr>
        <w:spacing w:before="120"/>
        <w:jc w:val="left"/>
        <w:rPr>
          <w:b/>
          <w:bCs/>
          <w:i/>
          <w:iCs/>
        </w:rPr>
      </w:pPr>
      <w:r>
        <w:rPr>
          <w:rFonts w:hint="eastAsia"/>
          <w:b/>
          <w:bCs/>
          <w:i/>
          <w:iCs/>
        </w:rPr>
        <w:t>Observation 21: At 700MHz, for the coverage performance of OFDM based LP-WUS with payload size of 8bits and 24 bits</w:t>
      </w:r>
    </w:p>
    <w:p w:rsidR="000E4070" w:rsidRDefault="00427B54">
      <w:pPr>
        <w:numPr>
          <w:ilvl w:val="0"/>
          <w:numId w:val="26"/>
        </w:numPr>
        <w:spacing w:before="120"/>
        <w:rPr>
          <w:b/>
          <w:bCs/>
          <w:i/>
          <w:iCs/>
        </w:rPr>
      </w:pPr>
      <w:r>
        <w:rPr>
          <w:rFonts w:hint="eastAsia"/>
          <w:b/>
          <w:bCs/>
          <w:i/>
          <w:iCs/>
        </w:rPr>
        <w:t xml:space="preserve">For Normal UE and </w:t>
      </w:r>
      <w:proofErr w:type="spellStart"/>
      <w:r>
        <w:rPr>
          <w:rFonts w:hint="eastAsia"/>
          <w:b/>
          <w:bCs/>
          <w:i/>
          <w:iCs/>
        </w:rPr>
        <w:t>RedCap</w:t>
      </w:r>
      <w:proofErr w:type="spellEnd"/>
      <w:r>
        <w:rPr>
          <w:rFonts w:hint="eastAsia"/>
          <w:b/>
          <w:bCs/>
          <w:i/>
          <w:iCs/>
        </w:rPr>
        <w:t xml:space="preserve"> UE, OFDM based LP-WUS can meet the coverage range of Msg3 without any coverage enhancement </w:t>
      </w:r>
      <w:bookmarkStart w:id="47" w:name="OLE_LINK37"/>
      <w:r>
        <w:rPr>
          <w:rFonts w:hint="eastAsia"/>
          <w:b/>
          <w:bCs/>
          <w:i/>
          <w:iCs/>
        </w:rPr>
        <w:t>techno</w:t>
      </w:r>
      <w:r>
        <w:rPr>
          <w:rFonts w:hint="eastAsia"/>
          <w:b/>
          <w:bCs/>
          <w:i/>
          <w:iCs/>
        </w:rPr>
        <w:t>logy</w:t>
      </w:r>
      <w:bookmarkEnd w:id="47"/>
    </w:p>
    <w:p w:rsidR="000E4070" w:rsidRDefault="00427B54">
      <w:pPr>
        <w:numPr>
          <w:ilvl w:val="0"/>
          <w:numId w:val="26"/>
        </w:numPr>
        <w:spacing w:before="120"/>
        <w:rPr>
          <w:b/>
          <w:bCs/>
          <w:i/>
          <w:iCs/>
        </w:rPr>
      </w:pPr>
      <w:r>
        <w:rPr>
          <w:rFonts w:hint="eastAsia"/>
          <w:b/>
          <w:bCs/>
          <w:i/>
          <w:iCs/>
        </w:rPr>
        <w:t>For Normal UE, OFDM based LP-WUS can meet the coverage range of PDCCH by 16 repetitions with frequency hopping</w:t>
      </w:r>
    </w:p>
    <w:p w:rsidR="000E4070" w:rsidRDefault="00427B54">
      <w:pPr>
        <w:numPr>
          <w:ilvl w:val="0"/>
          <w:numId w:val="26"/>
        </w:numPr>
        <w:spacing w:before="120"/>
        <w:rPr>
          <w:b/>
          <w:bCs/>
          <w:i/>
          <w:iCs/>
        </w:rPr>
      </w:pPr>
      <w:r>
        <w:rPr>
          <w:rFonts w:hint="eastAsia"/>
          <w:b/>
          <w:bCs/>
          <w:i/>
          <w:iCs/>
        </w:rPr>
        <w:t xml:space="preserve">For </w:t>
      </w:r>
      <w:proofErr w:type="spellStart"/>
      <w:r>
        <w:rPr>
          <w:rFonts w:hint="eastAsia"/>
          <w:b/>
          <w:bCs/>
          <w:i/>
          <w:iCs/>
        </w:rPr>
        <w:t>RedCap</w:t>
      </w:r>
      <w:proofErr w:type="spellEnd"/>
      <w:r>
        <w:rPr>
          <w:rFonts w:hint="eastAsia"/>
          <w:b/>
          <w:bCs/>
          <w:i/>
          <w:iCs/>
        </w:rPr>
        <w:t xml:space="preserve"> UE, OFDM based LP-WUS can meet the coverage range of PDCCH by 8 repetitions with frequency hopping</w:t>
      </w:r>
    </w:p>
    <w:bookmarkEnd w:id="12"/>
    <w:p w:rsidR="000E4070" w:rsidRDefault="000E4070">
      <w:pPr>
        <w:spacing w:before="120" w:after="240"/>
        <w:rPr>
          <w:b/>
          <w:bCs/>
          <w:i/>
          <w:iCs/>
        </w:rPr>
      </w:pPr>
    </w:p>
    <w:p w:rsidR="000E4070" w:rsidRDefault="00427B54">
      <w:pPr>
        <w:pStyle w:val="1"/>
        <w:numPr>
          <w:ilvl w:val="0"/>
          <w:numId w:val="27"/>
        </w:numPr>
        <w:spacing w:before="120" w:afterLines="50" w:after="120" w:line="360" w:lineRule="auto"/>
        <w:rPr>
          <w:lang w:val="en-US"/>
        </w:rPr>
      </w:pPr>
      <w:r>
        <w:rPr>
          <w:rFonts w:hint="eastAsia"/>
          <w:sz w:val="32"/>
          <w:szCs w:val="32"/>
          <w:lang w:val="en-US"/>
        </w:rPr>
        <w:t>Evaluation for system overhea</w:t>
      </w:r>
      <w:r>
        <w:rPr>
          <w:rFonts w:hint="eastAsia"/>
          <w:sz w:val="32"/>
          <w:szCs w:val="32"/>
          <w:lang w:val="en-US"/>
        </w:rPr>
        <w:t>d</w:t>
      </w:r>
    </w:p>
    <w:p w:rsidR="000E4070" w:rsidRDefault="00427B54">
      <w:pPr>
        <w:pStyle w:val="2"/>
        <w:numPr>
          <w:ilvl w:val="0"/>
          <w:numId w:val="0"/>
        </w:numPr>
        <w:rPr>
          <w:lang w:val="en-US"/>
        </w:rPr>
      </w:pPr>
      <w:r>
        <w:rPr>
          <w:rFonts w:hint="eastAsia"/>
          <w:lang w:val="en-US"/>
        </w:rPr>
        <w:t>6.1 General aspects</w:t>
      </w:r>
    </w:p>
    <w:p w:rsidR="000E4070" w:rsidRDefault="00427B54">
      <w:pPr>
        <w:numPr>
          <w:ilvl w:val="255"/>
          <w:numId w:val="0"/>
        </w:numPr>
        <w:spacing w:before="120"/>
      </w:pPr>
      <w:r>
        <w:rPr>
          <w:rFonts w:hint="eastAsia"/>
        </w:rPr>
        <w:t>According to the discussion, the system overhead can be expressed as percentage of the used resources for LP-WUS.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3"/>
        <w:gridCol w:w="6123"/>
      </w:tblGrid>
      <w:tr w:rsidR="000E4070">
        <w:tc>
          <w:tcPr>
            <w:tcW w:w="1650" w:type="pct"/>
            <w:tcBorders>
              <w:top w:val="single" w:sz="4" w:space="0" w:color="auto"/>
              <w:left w:val="single" w:sz="4" w:space="0" w:color="auto"/>
              <w:bottom w:val="single" w:sz="4" w:space="0" w:color="auto"/>
              <w:right w:val="single" w:sz="4" w:space="0" w:color="auto"/>
            </w:tcBorders>
            <w:shd w:val="clear" w:color="auto" w:fill="auto"/>
          </w:tcPr>
          <w:p w:rsidR="000E4070" w:rsidRDefault="00427B54">
            <w:pPr>
              <w:spacing w:before="120" w:after="0" w:line="210" w:lineRule="atLeast"/>
              <w:jc w:val="left"/>
              <w:rPr>
                <w:rFonts w:eastAsia="Malgun Gothic" w:cs="Times"/>
                <w:szCs w:val="20"/>
                <w:lang w:eastAsia="ko"/>
              </w:rPr>
            </w:pPr>
            <w:r>
              <w:rPr>
                <w:rFonts w:ascii="Times" w:eastAsia="Malgun Gothic" w:hAnsi="Times" w:cs="Times" w:hint="eastAsia"/>
                <w:b/>
                <w:szCs w:val="20"/>
                <w:lang w:eastAsia="ko" w:bidi="ar"/>
              </w:rPr>
              <w:t>Performance Metric</w:t>
            </w:r>
          </w:p>
        </w:tc>
        <w:tc>
          <w:tcPr>
            <w:tcW w:w="3300" w:type="pct"/>
            <w:tcBorders>
              <w:top w:val="single" w:sz="4" w:space="0" w:color="auto"/>
              <w:left w:val="single" w:sz="4" w:space="0" w:color="auto"/>
              <w:bottom w:val="single" w:sz="4" w:space="0" w:color="auto"/>
              <w:right w:val="single" w:sz="4" w:space="0" w:color="auto"/>
            </w:tcBorders>
            <w:shd w:val="clear" w:color="auto" w:fill="auto"/>
          </w:tcPr>
          <w:p w:rsidR="000E4070" w:rsidRDefault="00427B54">
            <w:pPr>
              <w:spacing w:before="120" w:after="0" w:line="210" w:lineRule="atLeast"/>
              <w:jc w:val="left"/>
              <w:rPr>
                <w:rFonts w:eastAsia="Malgun Gothic" w:cs="Times"/>
                <w:szCs w:val="20"/>
                <w:lang w:eastAsia="ko"/>
              </w:rPr>
            </w:pPr>
            <w:r>
              <w:rPr>
                <w:rFonts w:ascii="Times" w:eastAsia="Malgun Gothic" w:hAnsi="Times" w:cs="Times" w:hint="eastAsia"/>
                <w:b/>
                <w:szCs w:val="20"/>
                <w:lang w:eastAsia="ko" w:bidi="ar"/>
              </w:rPr>
              <w:t>Note</w:t>
            </w:r>
          </w:p>
        </w:tc>
      </w:tr>
      <w:tr w:rsidR="000E4070">
        <w:trPr>
          <w:trHeight w:val="100"/>
        </w:trPr>
        <w:tc>
          <w:tcPr>
            <w:tcW w:w="1650" w:type="pct"/>
            <w:tcBorders>
              <w:top w:val="single" w:sz="4" w:space="0" w:color="auto"/>
              <w:left w:val="single" w:sz="4" w:space="0" w:color="auto"/>
              <w:bottom w:val="single" w:sz="4" w:space="0" w:color="auto"/>
              <w:right w:val="single" w:sz="4" w:space="0" w:color="auto"/>
            </w:tcBorders>
            <w:shd w:val="clear" w:color="auto" w:fill="auto"/>
          </w:tcPr>
          <w:p w:rsidR="000E4070" w:rsidRDefault="00427B54">
            <w:pPr>
              <w:spacing w:before="120" w:after="0" w:line="210" w:lineRule="atLeast"/>
              <w:jc w:val="left"/>
              <w:rPr>
                <w:rFonts w:eastAsia="Malgun Gothic" w:cs="Times"/>
                <w:szCs w:val="20"/>
                <w:lang w:eastAsia="ko"/>
              </w:rPr>
            </w:pPr>
            <w:r>
              <w:rPr>
                <w:rFonts w:ascii="Times" w:eastAsia="Malgun Gothic" w:hAnsi="Times" w:cs="Times" w:hint="eastAsia"/>
                <w:szCs w:val="20"/>
                <w:lang w:eastAsia="ko" w:bidi="ar"/>
              </w:rPr>
              <w:t>System overhead</w:t>
            </w:r>
          </w:p>
        </w:tc>
        <w:tc>
          <w:tcPr>
            <w:tcW w:w="3300" w:type="pct"/>
            <w:tcBorders>
              <w:top w:val="single" w:sz="4" w:space="0" w:color="auto"/>
              <w:left w:val="single" w:sz="4" w:space="0" w:color="auto"/>
              <w:bottom w:val="single" w:sz="4" w:space="0" w:color="auto"/>
              <w:right w:val="single" w:sz="4" w:space="0" w:color="auto"/>
            </w:tcBorders>
            <w:shd w:val="clear" w:color="auto" w:fill="auto"/>
          </w:tcPr>
          <w:p w:rsidR="000E4070" w:rsidRDefault="00427B54">
            <w:pPr>
              <w:spacing w:before="120" w:after="0" w:line="210" w:lineRule="atLeast"/>
              <w:jc w:val="left"/>
              <w:rPr>
                <w:rFonts w:eastAsia="Malgun Gothic" w:cs="Times"/>
                <w:szCs w:val="20"/>
                <w:lang w:eastAsia="ko"/>
              </w:rPr>
            </w:pPr>
            <w:r>
              <w:rPr>
                <w:rFonts w:ascii="Times" w:eastAsia="Malgun Gothic" w:hAnsi="Times" w:cs="Times" w:hint="eastAsia"/>
                <w:szCs w:val="20"/>
                <w:lang w:eastAsia="ko" w:bidi="ar"/>
              </w:rPr>
              <w:t xml:space="preserve">expressed as percentage of used part of all REs for LP-WUS (including guard </w:t>
            </w:r>
            <w:r>
              <w:rPr>
                <w:rFonts w:ascii="Times" w:eastAsia="Malgun Gothic" w:hAnsi="Times" w:cs="Times" w:hint="eastAsia"/>
                <w:szCs w:val="20"/>
                <w:lang w:eastAsia="ko" w:bidi="ar"/>
              </w:rPr>
              <w:t>band or time or others resource used for LP-WUR if any) among all resources</w:t>
            </w:r>
          </w:p>
          <w:p w:rsidR="000E4070" w:rsidRDefault="00427B54">
            <w:pPr>
              <w:spacing w:before="120" w:after="0" w:line="210" w:lineRule="atLeast"/>
              <w:jc w:val="left"/>
              <w:rPr>
                <w:rFonts w:eastAsia="Malgun Gothic" w:cs="Times"/>
                <w:szCs w:val="20"/>
                <w:lang w:eastAsia="ko"/>
              </w:rPr>
            </w:pPr>
            <w:r>
              <w:rPr>
                <w:rFonts w:ascii="Times" w:eastAsia="Malgun Gothic" w:hAnsi="Times" w:cs="Times" w:hint="eastAsia"/>
                <w:szCs w:val="20"/>
                <w:lang w:eastAsia="ko" w:bidi="ar"/>
              </w:rPr>
              <w:t>Other assumptions related to the system overhead analysis can be reported, e.g., the LP-WUR raw data rate evaluated in the coverage evaluations.</w:t>
            </w:r>
          </w:p>
        </w:tc>
      </w:tr>
    </w:tbl>
    <w:p w:rsidR="000E4070" w:rsidRDefault="000E4070">
      <w:pPr>
        <w:numPr>
          <w:ilvl w:val="255"/>
          <w:numId w:val="0"/>
        </w:numPr>
        <w:spacing w:before="120"/>
      </w:pPr>
    </w:p>
    <w:p w:rsidR="000E4070" w:rsidRDefault="00427B54">
      <w:pPr>
        <w:numPr>
          <w:ilvl w:val="255"/>
          <w:numId w:val="0"/>
        </w:numPr>
        <w:spacing w:before="120"/>
      </w:pPr>
      <w:r>
        <w:rPr>
          <w:rFonts w:hint="eastAsia"/>
        </w:rPr>
        <w:t xml:space="preserve">In frequency domain, the </w:t>
      </w:r>
      <w:r>
        <w:rPr>
          <w:rFonts w:hint="eastAsia"/>
        </w:rPr>
        <w:t xml:space="preserve">bandwidth for LP-WUS includes the </w:t>
      </w:r>
      <w:proofErr w:type="spellStart"/>
      <w:r>
        <w:rPr>
          <w:rFonts w:hint="eastAsia"/>
        </w:rPr>
        <w:t>guardband</w:t>
      </w:r>
      <w:proofErr w:type="spellEnd"/>
      <w:r>
        <w:rPr>
          <w:rFonts w:hint="eastAsia"/>
        </w:rPr>
        <w:t xml:space="preserve"> bandwidth and signal bandwidth, which can be donated as N</w:t>
      </w:r>
      <w:r>
        <w:rPr>
          <w:rFonts w:hint="eastAsia"/>
          <w:vertAlign w:val="subscript"/>
        </w:rPr>
        <w:t>LP-WUS</w:t>
      </w:r>
      <w:r>
        <w:rPr>
          <w:rFonts w:hint="eastAsia"/>
        </w:rPr>
        <w:t xml:space="preserve"> RBs. In time domain, the occupied symbols include the symbols for LP-WUS and guard time if any, where the total occupied symbols can be donated as S</w:t>
      </w:r>
      <w:r>
        <w:rPr>
          <w:rFonts w:hint="eastAsia"/>
          <w:vertAlign w:val="subscript"/>
        </w:rPr>
        <w:t>LP-WUS</w:t>
      </w:r>
      <w:r>
        <w:rPr>
          <w:rFonts w:hint="eastAsia"/>
        </w:rPr>
        <w:t>. Then one transmission of LP-WUS occupies N</w:t>
      </w:r>
      <w:r>
        <w:rPr>
          <w:rFonts w:hint="eastAsia"/>
          <w:vertAlign w:val="subscript"/>
        </w:rPr>
        <w:t>LP-WUS</w:t>
      </w:r>
      <w:r>
        <w:rPr>
          <w:rFonts w:hint="eastAsia"/>
        </w:rPr>
        <w:t>*S</w:t>
      </w:r>
      <w:r>
        <w:rPr>
          <w:rFonts w:hint="eastAsia"/>
          <w:vertAlign w:val="subscript"/>
        </w:rPr>
        <w:t>LP-WUS</w:t>
      </w:r>
      <w:r>
        <w:rPr>
          <w:rFonts w:hint="eastAsia"/>
        </w:rPr>
        <w:t>*12</w:t>
      </w:r>
      <w:r>
        <w:t xml:space="preserve"> REs in total</w:t>
      </w:r>
      <w:r>
        <w:rPr>
          <w:rFonts w:hint="eastAsia"/>
        </w:rPr>
        <w:t>.</w:t>
      </w:r>
    </w:p>
    <w:p w:rsidR="000E4070" w:rsidRDefault="00427B54">
      <w:pPr>
        <w:numPr>
          <w:ilvl w:val="255"/>
          <w:numId w:val="0"/>
        </w:numPr>
        <w:spacing w:before="120"/>
      </w:pPr>
      <w:r>
        <w:rPr>
          <w:rFonts w:hint="eastAsia"/>
        </w:rPr>
        <w:t>Then the largest system overhead percentage</w:t>
      </w:r>
      <w:r>
        <w:t xml:space="preserve"> </w:t>
      </w:r>
      <w:r>
        <w:rPr>
          <w:rFonts w:hint="eastAsia"/>
        </w:rPr>
        <w:t xml:space="preserve">(only in frequency domain) could be calculated as </w:t>
      </w:r>
    </w:p>
    <w:p w:rsidR="000E4070" w:rsidRDefault="00427B54">
      <w:pPr>
        <w:numPr>
          <w:ilvl w:val="255"/>
          <w:numId w:val="0"/>
        </w:numPr>
        <w:spacing w:before="120"/>
        <w:jc w:val="center"/>
        <w:rPr>
          <w:vertAlign w:val="subscript"/>
        </w:rPr>
      </w:pPr>
      <w:proofErr w:type="spellStart"/>
      <w:r>
        <w:rPr>
          <w:rFonts w:hint="eastAsia"/>
        </w:rPr>
        <w:t>P</w:t>
      </w:r>
      <w:r>
        <w:rPr>
          <w:rFonts w:hint="eastAsia"/>
          <w:vertAlign w:val="subscript"/>
        </w:rPr>
        <w:t>Max</w:t>
      </w:r>
      <w:proofErr w:type="spellEnd"/>
      <w:r>
        <w:rPr>
          <w:rFonts w:hint="eastAsia"/>
        </w:rPr>
        <w:t>=N</w:t>
      </w:r>
      <w:r>
        <w:rPr>
          <w:rFonts w:hint="eastAsia"/>
          <w:vertAlign w:val="subscript"/>
        </w:rPr>
        <w:t>LP-WUS</w:t>
      </w:r>
      <w:r>
        <w:rPr>
          <w:rFonts w:hint="eastAsia"/>
        </w:rPr>
        <w:t>*12/</w:t>
      </w:r>
      <w:proofErr w:type="spellStart"/>
      <w:r>
        <w:rPr>
          <w:rFonts w:hint="eastAsia"/>
        </w:rPr>
        <w:t>N</w:t>
      </w:r>
      <w:r>
        <w:rPr>
          <w:rFonts w:hint="eastAsia"/>
          <w:vertAlign w:val="subscript"/>
        </w:rPr>
        <w:t>band</w:t>
      </w:r>
      <w:proofErr w:type="spellEnd"/>
    </w:p>
    <w:p w:rsidR="000E4070" w:rsidRDefault="00427B54">
      <w:pPr>
        <w:numPr>
          <w:ilvl w:val="255"/>
          <w:numId w:val="0"/>
        </w:numPr>
        <w:spacing w:before="120"/>
      </w:pPr>
      <w:r>
        <w:rPr>
          <w:rFonts w:hint="eastAsia"/>
        </w:rPr>
        <w:t xml:space="preserve">where the </w:t>
      </w:r>
      <w:proofErr w:type="spellStart"/>
      <w:r>
        <w:rPr>
          <w:rFonts w:hint="eastAsia"/>
        </w:rPr>
        <w:t>N</w:t>
      </w:r>
      <w:r>
        <w:rPr>
          <w:rFonts w:hint="eastAsia"/>
          <w:vertAlign w:val="subscript"/>
        </w:rPr>
        <w:t>band</w:t>
      </w:r>
      <w:proofErr w:type="spellEnd"/>
      <w:r>
        <w:rPr>
          <w:rFonts w:hint="eastAsia"/>
        </w:rPr>
        <w:t xml:space="preserve"> means the total RBs for a band.</w:t>
      </w:r>
    </w:p>
    <w:p w:rsidR="000E4070" w:rsidRDefault="000E4070">
      <w:pPr>
        <w:numPr>
          <w:ilvl w:val="255"/>
          <w:numId w:val="0"/>
        </w:numPr>
        <w:spacing w:before="120"/>
      </w:pPr>
    </w:p>
    <w:p w:rsidR="000E4070" w:rsidRDefault="00427B54">
      <w:pPr>
        <w:numPr>
          <w:ilvl w:val="255"/>
          <w:numId w:val="0"/>
        </w:numPr>
        <w:spacing w:before="120"/>
      </w:pPr>
      <w:r>
        <w:rPr>
          <w:rFonts w:hint="eastAsia"/>
        </w:rPr>
        <w:t>If we co</w:t>
      </w:r>
      <w:r>
        <w:rPr>
          <w:rFonts w:hint="eastAsia"/>
        </w:rPr>
        <w:t>nsider to extend the above formula in the time domain, then M times transmission of LP-WUS in duration T occupies the total RE resources M*N</w:t>
      </w:r>
      <w:r>
        <w:rPr>
          <w:rFonts w:hint="eastAsia"/>
          <w:vertAlign w:val="subscript"/>
        </w:rPr>
        <w:t>LP-WUS</w:t>
      </w:r>
      <w:r>
        <w:rPr>
          <w:rFonts w:hint="eastAsia"/>
        </w:rPr>
        <w:t>*S</w:t>
      </w:r>
      <w:r>
        <w:rPr>
          <w:rFonts w:hint="eastAsia"/>
          <w:vertAlign w:val="subscript"/>
        </w:rPr>
        <w:t>LP-WUS*</w:t>
      </w:r>
      <w:r>
        <w:rPr>
          <w:rFonts w:hint="eastAsia"/>
        </w:rPr>
        <w:t xml:space="preserve">12. And the percentage can be calculated as </w:t>
      </w:r>
    </w:p>
    <w:p w:rsidR="000E4070" w:rsidRDefault="00427B54">
      <w:pPr>
        <w:numPr>
          <w:ilvl w:val="255"/>
          <w:numId w:val="0"/>
        </w:numPr>
        <w:spacing w:before="120"/>
        <w:jc w:val="center"/>
      </w:pPr>
      <w:r>
        <w:rPr>
          <w:rFonts w:hint="eastAsia"/>
        </w:rPr>
        <w:t>P=M*N</w:t>
      </w:r>
      <w:r>
        <w:rPr>
          <w:rFonts w:hint="eastAsia"/>
          <w:vertAlign w:val="subscript"/>
        </w:rPr>
        <w:t>LP-WUS</w:t>
      </w:r>
      <w:r>
        <w:rPr>
          <w:rFonts w:hint="eastAsia"/>
        </w:rPr>
        <w:t>*S</w:t>
      </w:r>
      <w:r>
        <w:rPr>
          <w:rFonts w:hint="eastAsia"/>
          <w:vertAlign w:val="subscript"/>
        </w:rPr>
        <w:t>LP-WUS*</w:t>
      </w:r>
      <w:r>
        <w:rPr>
          <w:rFonts w:hint="eastAsia"/>
        </w:rPr>
        <w:t>12/(</w:t>
      </w:r>
      <w:proofErr w:type="spellStart"/>
      <w:r>
        <w:rPr>
          <w:rFonts w:hint="eastAsia"/>
        </w:rPr>
        <w:t>N</w:t>
      </w:r>
      <w:r>
        <w:rPr>
          <w:rFonts w:hint="eastAsia"/>
          <w:vertAlign w:val="subscript"/>
        </w:rPr>
        <w:t>band</w:t>
      </w:r>
      <w:proofErr w:type="spellEnd"/>
      <w:r>
        <w:rPr>
          <w:rFonts w:hint="eastAsia"/>
        </w:rPr>
        <w:t>*T*12)</w:t>
      </w:r>
    </w:p>
    <w:p w:rsidR="000E4070" w:rsidRDefault="00427B54">
      <w:pPr>
        <w:numPr>
          <w:ilvl w:val="255"/>
          <w:numId w:val="0"/>
        </w:numPr>
        <w:spacing w:before="120"/>
      </w:pPr>
      <w:r>
        <w:lastRenderedPageBreak/>
        <w:t>Satisfying M</w:t>
      </w:r>
      <w:r>
        <w:rPr>
          <w:rFonts w:hint="eastAsia"/>
        </w:rPr>
        <w:t>*S</w:t>
      </w:r>
      <w:r>
        <w:rPr>
          <w:rFonts w:hint="eastAsia"/>
          <w:vertAlign w:val="subscript"/>
        </w:rPr>
        <w:t>LP-WUS</w:t>
      </w:r>
      <w:r>
        <w:rPr>
          <w:rFonts w:hint="eastAsia"/>
        </w:rPr>
        <w:t>&lt;=T</w:t>
      </w:r>
    </w:p>
    <w:p w:rsidR="000E4070" w:rsidRDefault="000E4070">
      <w:pPr>
        <w:numPr>
          <w:ilvl w:val="255"/>
          <w:numId w:val="0"/>
        </w:numPr>
        <w:spacing w:before="120"/>
      </w:pPr>
    </w:p>
    <w:p w:rsidR="000E4070" w:rsidRDefault="00427B54">
      <w:pPr>
        <w:numPr>
          <w:ilvl w:val="255"/>
          <w:numId w:val="0"/>
        </w:numPr>
        <w:spacing w:before="120"/>
      </w:pPr>
      <w:r>
        <w:rPr>
          <w:rFonts w:hint="eastAsia"/>
        </w:rPr>
        <w:t>In</w:t>
      </w:r>
      <w:r>
        <w:t xml:space="preserve"> a</w:t>
      </w:r>
      <w:r>
        <w:rPr>
          <w:rFonts w:hint="eastAsia"/>
        </w:rPr>
        <w:t xml:space="preserve"> </w:t>
      </w:r>
      <w:proofErr w:type="gramStart"/>
      <w:r>
        <w:rPr>
          <w:rFonts w:hint="eastAsia"/>
        </w:rPr>
        <w:t>time</w:t>
      </w:r>
      <w:proofErr w:type="gramEnd"/>
      <w:r>
        <w:rPr>
          <w:rFonts w:hint="eastAsia"/>
        </w:rPr>
        <w:t xml:space="preserve"> duration </w:t>
      </w:r>
      <w:r>
        <w:t xml:space="preserve">of </w:t>
      </w:r>
      <w:r>
        <w:rPr>
          <w:rFonts w:hint="eastAsia"/>
        </w:rPr>
        <w:t xml:space="preserve">T, assuming that M times LP-WUS transmission carries X*M bits information, then the data rate is </w:t>
      </w:r>
    </w:p>
    <w:p w:rsidR="000E4070" w:rsidRDefault="00427B54">
      <w:pPr>
        <w:numPr>
          <w:ilvl w:val="255"/>
          <w:numId w:val="0"/>
        </w:numPr>
        <w:spacing w:before="120"/>
        <w:jc w:val="center"/>
      </w:pPr>
      <w:r>
        <w:rPr>
          <w:rFonts w:hint="eastAsia"/>
        </w:rPr>
        <w:t>R1=X*M/T (bit/symbol)</w:t>
      </w:r>
    </w:p>
    <w:p w:rsidR="000E4070" w:rsidRDefault="00427B54">
      <w:pPr>
        <w:numPr>
          <w:ilvl w:val="255"/>
          <w:numId w:val="0"/>
        </w:numPr>
        <w:spacing w:before="120"/>
      </w:pPr>
      <w:r>
        <w:rPr>
          <w:rFonts w:hint="eastAsia"/>
        </w:rPr>
        <w:t xml:space="preserve">The peak data rate can be </w:t>
      </w:r>
    </w:p>
    <w:p w:rsidR="000E4070" w:rsidRDefault="00427B54">
      <w:pPr>
        <w:numPr>
          <w:ilvl w:val="255"/>
          <w:numId w:val="0"/>
        </w:numPr>
        <w:spacing w:before="120"/>
        <w:jc w:val="center"/>
      </w:pPr>
      <w:proofErr w:type="spellStart"/>
      <w:r>
        <w:rPr>
          <w:rFonts w:hint="eastAsia"/>
        </w:rPr>
        <w:t>R</w:t>
      </w:r>
      <w:r>
        <w:rPr>
          <w:rFonts w:hint="eastAsia"/>
          <w:vertAlign w:val="subscript"/>
        </w:rPr>
        <w:t>Max</w:t>
      </w:r>
      <w:proofErr w:type="spellEnd"/>
      <w:r>
        <w:rPr>
          <w:rFonts w:hint="eastAsia"/>
        </w:rPr>
        <w:t>=X/S</w:t>
      </w:r>
      <w:r>
        <w:rPr>
          <w:rFonts w:hint="eastAsia"/>
          <w:vertAlign w:val="subscript"/>
        </w:rPr>
        <w:t>LP-WUS</w:t>
      </w:r>
      <w:r>
        <w:rPr>
          <w:rFonts w:hint="eastAsia"/>
        </w:rPr>
        <w:t xml:space="preserve"> (bit/symbol)</w:t>
      </w:r>
    </w:p>
    <w:p w:rsidR="000E4070" w:rsidRDefault="00427B54">
      <w:pPr>
        <w:numPr>
          <w:ilvl w:val="255"/>
          <w:numId w:val="0"/>
        </w:numPr>
        <w:spacing w:before="120"/>
      </w:pPr>
      <w:r>
        <w:rPr>
          <w:rFonts w:hint="eastAsia"/>
        </w:rPr>
        <w:t>Satisfying M*S</w:t>
      </w:r>
      <w:r>
        <w:rPr>
          <w:rFonts w:hint="eastAsia"/>
          <w:vertAlign w:val="subscript"/>
        </w:rPr>
        <w:t>LP-WUS</w:t>
      </w:r>
      <w:r>
        <w:rPr>
          <w:rFonts w:hint="eastAsia"/>
        </w:rPr>
        <w:t>&lt;=T</w:t>
      </w:r>
    </w:p>
    <w:p w:rsidR="000E4070" w:rsidRDefault="00427B54">
      <w:pPr>
        <w:numPr>
          <w:ilvl w:val="255"/>
          <w:numId w:val="0"/>
        </w:numPr>
        <w:spacing w:before="120"/>
      </w:pPr>
      <w:r>
        <w:t>The v</w:t>
      </w:r>
      <w:r>
        <w:rPr>
          <w:rFonts w:hint="eastAsia"/>
        </w:rPr>
        <w:t xml:space="preserve">alue of M can be related </w:t>
      </w:r>
      <w:r>
        <w:rPr>
          <w:rFonts w:hint="eastAsia"/>
        </w:rPr>
        <w:t>to the paging rate, UE number PF, or PO. Of course, if additional LP-WUS is transmitted, e.g., for sync/measurement, the system overhead also need</w:t>
      </w:r>
      <w:r>
        <w:t>s</w:t>
      </w:r>
      <w:r>
        <w:rPr>
          <w:rFonts w:hint="eastAsia"/>
        </w:rPr>
        <w:t xml:space="preserve"> to be counted. And the following formula also can be considered. Based on above, we calculate the system ove</w:t>
      </w:r>
      <w:r>
        <w:rPr>
          <w:rFonts w:hint="eastAsia"/>
        </w:rPr>
        <w:t>rhead percentage P based on the following formula</w:t>
      </w:r>
    </w:p>
    <w:p w:rsidR="000E4070" w:rsidRDefault="00427B54">
      <w:pPr>
        <w:numPr>
          <w:ilvl w:val="255"/>
          <w:numId w:val="0"/>
        </w:numPr>
        <w:spacing w:before="120"/>
        <w:jc w:val="center"/>
        <w:rPr>
          <w:b/>
          <w:bCs/>
          <w:i/>
          <w:iCs/>
        </w:rPr>
      </w:pPr>
      <w:r>
        <w:rPr>
          <w:rFonts w:hint="eastAsia"/>
          <w:b/>
          <w:bCs/>
          <w:i/>
          <w:iCs/>
          <w:position w:val="-30"/>
        </w:rPr>
        <w:object w:dxaOrig="2604" w:dyaOrig="1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2pt;height:51.6pt" o:ole="">
            <v:imagedata r:id="rId32" o:title=""/>
          </v:shape>
          <o:OLEObject Type="Embed" ProgID="Equation.3" ShapeID="_x0000_i1025" DrawAspect="Content" ObjectID="_1753276871" r:id="rId33"/>
        </w:object>
      </w:r>
    </w:p>
    <w:p w:rsidR="000E4070" w:rsidRDefault="00427B54">
      <w:pPr>
        <w:numPr>
          <w:ilvl w:val="255"/>
          <w:numId w:val="0"/>
        </w:numPr>
        <w:spacing w:before="120"/>
      </w:pPr>
      <w:r>
        <w:rPr>
          <w:rFonts w:hint="eastAsia"/>
        </w:rPr>
        <w:t xml:space="preserve">If each LP-WUS transmission has the same resource occupation, it can be written as </w:t>
      </w:r>
    </w:p>
    <w:p w:rsidR="000E4070" w:rsidRDefault="00427B54">
      <w:pPr>
        <w:numPr>
          <w:ilvl w:val="255"/>
          <w:numId w:val="0"/>
        </w:numPr>
        <w:spacing w:before="120"/>
        <w:jc w:val="center"/>
      </w:pPr>
      <w:r>
        <w:rPr>
          <w:rFonts w:hint="eastAsia"/>
        </w:rPr>
        <w:t>P=M*N</w:t>
      </w:r>
      <w:r>
        <w:rPr>
          <w:rFonts w:hint="eastAsia"/>
          <w:vertAlign w:val="subscript"/>
        </w:rPr>
        <w:t>LP-WUS</w:t>
      </w:r>
      <w:r>
        <w:rPr>
          <w:rFonts w:hint="eastAsia"/>
        </w:rPr>
        <w:t>*S</w:t>
      </w:r>
      <w:r>
        <w:rPr>
          <w:rFonts w:hint="eastAsia"/>
          <w:vertAlign w:val="subscript"/>
        </w:rPr>
        <w:t>LP-WUS</w:t>
      </w:r>
      <w:r>
        <w:rPr>
          <w:rFonts w:hint="eastAsia"/>
        </w:rPr>
        <w:t>/(</w:t>
      </w:r>
      <w:proofErr w:type="spellStart"/>
      <w:r>
        <w:rPr>
          <w:rFonts w:hint="eastAsia"/>
        </w:rPr>
        <w:t>N</w:t>
      </w:r>
      <w:r>
        <w:rPr>
          <w:rFonts w:hint="eastAsia"/>
          <w:vertAlign w:val="subscript"/>
        </w:rPr>
        <w:t>band</w:t>
      </w:r>
      <w:proofErr w:type="spellEnd"/>
      <w:r>
        <w:rPr>
          <w:rFonts w:hint="eastAsia"/>
        </w:rPr>
        <w:t>*T)</w:t>
      </w:r>
    </w:p>
    <w:p w:rsidR="000E4070" w:rsidRDefault="00427B54">
      <w:pPr>
        <w:numPr>
          <w:ilvl w:val="255"/>
          <w:numId w:val="0"/>
        </w:numPr>
        <w:spacing w:before="120"/>
      </w:pPr>
      <w:r>
        <w:rPr>
          <w:rFonts w:hint="eastAsia"/>
        </w:rPr>
        <w:t xml:space="preserve">Where </w:t>
      </w:r>
    </w:p>
    <w:p w:rsidR="000E4070" w:rsidRDefault="00427B54">
      <w:pPr>
        <w:numPr>
          <w:ilvl w:val="0"/>
          <w:numId w:val="28"/>
        </w:numPr>
        <w:spacing w:before="120"/>
      </w:pPr>
      <w:proofErr w:type="spellStart"/>
      <w:r>
        <w:rPr>
          <w:rFonts w:hint="eastAsia"/>
        </w:rPr>
        <w:t>N</w:t>
      </w:r>
      <w:r>
        <w:rPr>
          <w:rFonts w:hint="eastAsia"/>
          <w:vertAlign w:val="subscript"/>
        </w:rPr>
        <w:t>band</w:t>
      </w:r>
      <w:proofErr w:type="spellEnd"/>
      <w:r>
        <w:rPr>
          <w:rFonts w:hint="eastAsia"/>
        </w:rPr>
        <w:t xml:space="preserve"> means the total RBs for a band or carrier in a cell</w:t>
      </w:r>
    </w:p>
    <w:p w:rsidR="000E4070" w:rsidRDefault="00427B54">
      <w:pPr>
        <w:numPr>
          <w:ilvl w:val="0"/>
          <w:numId w:val="28"/>
        </w:numPr>
        <w:spacing w:before="120"/>
      </w:pPr>
      <w:r>
        <w:rPr>
          <w:rFonts w:hint="eastAsia"/>
        </w:rPr>
        <w:t>N</w:t>
      </w:r>
      <w:r>
        <w:rPr>
          <w:rFonts w:hint="eastAsia"/>
          <w:vertAlign w:val="subscript"/>
        </w:rPr>
        <w:t>LP-</w:t>
      </w:r>
      <w:r>
        <w:rPr>
          <w:rFonts w:hint="eastAsia"/>
          <w:vertAlign w:val="subscript"/>
        </w:rPr>
        <w:t xml:space="preserve">WUS, </w:t>
      </w:r>
      <w:proofErr w:type="spellStart"/>
      <w:r>
        <w:rPr>
          <w:rFonts w:hint="eastAsia"/>
          <w:vertAlign w:val="subscript"/>
        </w:rPr>
        <w:t>i</w:t>
      </w:r>
      <w:proofErr w:type="spellEnd"/>
      <w:r>
        <w:rPr>
          <w:rFonts w:hint="eastAsia"/>
          <w:vertAlign w:val="subscript"/>
        </w:rPr>
        <w:t xml:space="preserve"> </w:t>
      </w:r>
      <w:r>
        <w:rPr>
          <w:rFonts w:hint="eastAsia"/>
        </w:rPr>
        <w:t xml:space="preserve">means the number of RBs for </w:t>
      </w:r>
      <w:proofErr w:type="spellStart"/>
      <w:r>
        <w:rPr>
          <w:rFonts w:hint="eastAsia"/>
        </w:rPr>
        <w:t>i</w:t>
      </w:r>
      <w:r>
        <w:rPr>
          <w:rFonts w:hint="eastAsia"/>
          <w:vertAlign w:val="superscript"/>
        </w:rPr>
        <w:t>th</w:t>
      </w:r>
      <w:proofErr w:type="spellEnd"/>
      <w:r>
        <w:rPr>
          <w:rFonts w:hint="eastAsia"/>
          <w:vertAlign w:val="superscript"/>
        </w:rPr>
        <w:t xml:space="preserve"> </w:t>
      </w:r>
      <w:r>
        <w:rPr>
          <w:rFonts w:hint="eastAsia"/>
        </w:rPr>
        <w:t xml:space="preserve">LP-WUS transmission including the </w:t>
      </w:r>
      <w:proofErr w:type="spellStart"/>
      <w:r>
        <w:rPr>
          <w:rFonts w:hint="eastAsia"/>
        </w:rPr>
        <w:t>guardband</w:t>
      </w:r>
      <w:proofErr w:type="spellEnd"/>
      <w:r>
        <w:rPr>
          <w:rFonts w:hint="eastAsia"/>
        </w:rPr>
        <w:t xml:space="preserve"> bandwidth and signal bandwidth</w:t>
      </w:r>
    </w:p>
    <w:p w:rsidR="000E4070" w:rsidRDefault="00427B54">
      <w:pPr>
        <w:numPr>
          <w:ilvl w:val="0"/>
          <w:numId w:val="28"/>
        </w:numPr>
        <w:spacing w:before="120"/>
      </w:pPr>
      <w:r>
        <w:rPr>
          <w:rFonts w:hint="eastAsia"/>
        </w:rPr>
        <w:t>S</w:t>
      </w:r>
      <w:r>
        <w:rPr>
          <w:rFonts w:hint="eastAsia"/>
          <w:vertAlign w:val="subscript"/>
        </w:rPr>
        <w:t>LP-</w:t>
      </w:r>
      <w:proofErr w:type="spellStart"/>
      <w:proofErr w:type="gramStart"/>
      <w:r>
        <w:rPr>
          <w:rFonts w:hint="eastAsia"/>
          <w:vertAlign w:val="subscript"/>
        </w:rPr>
        <w:t>WUS,i</w:t>
      </w:r>
      <w:proofErr w:type="spellEnd"/>
      <w:proofErr w:type="gramEnd"/>
      <w:r>
        <w:rPr>
          <w:rFonts w:hint="eastAsia"/>
          <w:vertAlign w:val="subscript"/>
        </w:rPr>
        <w:t xml:space="preserve"> </w:t>
      </w:r>
      <w:r>
        <w:rPr>
          <w:rFonts w:hint="eastAsia"/>
        </w:rPr>
        <w:t xml:space="preserve">means the number of symbols for </w:t>
      </w:r>
      <w:proofErr w:type="spellStart"/>
      <w:r>
        <w:rPr>
          <w:rFonts w:hint="eastAsia"/>
        </w:rPr>
        <w:t>i</w:t>
      </w:r>
      <w:r>
        <w:rPr>
          <w:rFonts w:hint="eastAsia"/>
          <w:vertAlign w:val="superscript"/>
        </w:rPr>
        <w:t>th</w:t>
      </w:r>
      <w:proofErr w:type="spellEnd"/>
      <w:r>
        <w:rPr>
          <w:rFonts w:hint="eastAsia"/>
          <w:vertAlign w:val="superscript"/>
        </w:rPr>
        <w:t xml:space="preserve"> </w:t>
      </w:r>
      <w:r>
        <w:rPr>
          <w:rFonts w:hint="eastAsia"/>
        </w:rPr>
        <w:t>LP-WUS transmission including guard time if any</w:t>
      </w:r>
    </w:p>
    <w:p w:rsidR="000E4070" w:rsidRDefault="00427B54">
      <w:pPr>
        <w:numPr>
          <w:ilvl w:val="0"/>
          <w:numId w:val="28"/>
        </w:numPr>
        <w:spacing w:before="120"/>
      </w:pPr>
      <w:r>
        <w:rPr>
          <w:rFonts w:hint="eastAsia"/>
        </w:rPr>
        <w:t xml:space="preserve">Assuming that LP-WUS is transmitted M times in </w:t>
      </w:r>
      <w:r>
        <w:rPr>
          <w:rFonts w:hint="eastAsia"/>
        </w:rPr>
        <w:t>duration T, FFS how to determine M</w:t>
      </w:r>
    </w:p>
    <w:p w:rsidR="000E4070" w:rsidRDefault="00427B54">
      <w:pPr>
        <w:numPr>
          <w:ilvl w:val="255"/>
          <w:numId w:val="0"/>
        </w:numPr>
        <w:spacing w:before="120" w:after="240"/>
        <w:rPr>
          <w:b/>
          <w:bCs/>
          <w:i/>
          <w:iCs/>
        </w:rPr>
      </w:pPr>
      <w:r>
        <w:rPr>
          <w:rFonts w:hint="eastAsia"/>
          <w:b/>
          <w:bCs/>
          <w:i/>
          <w:iCs/>
        </w:rPr>
        <w:t>Proposal 11: Discuss the LP-WUS transmission assumption in idle/inactive mode for evaluation and capture how to calculate the system overhead in the TR.</w:t>
      </w:r>
    </w:p>
    <w:p w:rsidR="000E4070" w:rsidRDefault="00427B54">
      <w:pPr>
        <w:pStyle w:val="2"/>
        <w:numPr>
          <w:ilvl w:val="0"/>
          <w:numId w:val="0"/>
        </w:numPr>
        <w:rPr>
          <w:lang w:val="en-US"/>
        </w:rPr>
      </w:pPr>
      <w:r>
        <w:rPr>
          <w:rFonts w:hint="eastAsia"/>
          <w:lang w:val="en-US"/>
        </w:rPr>
        <w:t>6.2 Evaluation assumptions</w:t>
      </w:r>
    </w:p>
    <w:p w:rsidR="000E4070" w:rsidRDefault="00427B54">
      <w:pPr>
        <w:spacing w:before="120"/>
      </w:pPr>
      <w:r>
        <w:rPr>
          <w:rFonts w:hint="eastAsia"/>
        </w:rPr>
        <w:t xml:space="preserve">In RAN1 meetings, the following </w:t>
      </w:r>
      <w:r>
        <w:rPr>
          <w:rFonts w:hint="eastAsia"/>
        </w:rPr>
        <w:t>agreements are achieved, which helps for evaluating the system overhead and BS power consumption.</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0E4070">
        <w:tc>
          <w:tcPr>
            <w:tcW w:w="9186" w:type="dxa"/>
          </w:tcPr>
          <w:p w:rsidR="000E4070" w:rsidRDefault="00427B54">
            <w:pPr>
              <w:spacing w:before="120" w:after="0"/>
              <w:jc w:val="left"/>
              <w:rPr>
                <w:b/>
                <w:highlight w:val="green"/>
              </w:rPr>
            </w:pPr>
            <w:r>
              <w:rPr>
                <w:rFonts w:ascii="Times" w:eastAsia="Batang" w:hAnsi="Times"/>
                <w:b/>
                <w:szCs w:val="24"/>
                <w:highlight w:val="green"/>
                <w:lang w:bidi="ar"/>
              </w:rPr>
              <w:t>Agreement</w:t>
            </w:r>
          </w:p>
          <w:p w:rsidR="000E4070" w:rsidRDefault="00427B54">
            <w:pPr>
              <w:spacing w:before="120" w:after="0"/>
              <w:jc w:val="left"/>
            </w:pPr>
            <w:r>
              <w:rPr>
                <w:rFonts w:ascii="Times" w:eastAsia="Batang" w:hAnsi="Times"/>
                <w:szCs w:val="24"/>
                <w:lang w:bidi="ar"/>
              </w:rPr>
              <w:t>The period of synchronization signal that LP-WUR used for at least power evaluation can be</w:t>
            </w:r>
          </w:p>
          <w:p w:rsidR="000E4070" w:rsidRDefault="00427B54">
            <w:pPr>
              <w:numPr>
                <w:ilvl w:val="0"/>
                <w:numId w:val="29"/>
              </w:numPr>
              <w:tabs>
                <w:tab w:val="left" w:pos="720"/>
              </w:tabs>
              <w:spacing w:before="120" w:after="0"/>
              <w:rPr>
                <w:rFonts w:ascii="Times" w:eastAsia="Batang" w:hAnsi="Times" w:cs="Times"/>
                <w:szCs w:val="20"/>
                <w:lang w:eastAsia="en-US"/>
              </w:rPr>
            </w:pPr>
            <w:r>
              <w:rPr>
                <w:rFonts w:ascii="Times" w:eastAsia="Batang" w:hAnsi="Times" w:cs="Times"/>
                <w:szCs w:val="20"/>
                <w:lang w:eastAsia="en-US"/>
              </w:rPr>
              <w:t xml:space="preserve">Existing SSB periodicity can be used from </w:t>
            </w:r>
            <w:proofErr w:type="spellStart"/>
            <w:r>
              <w:rPr>
                <w:rFonts w:ascii="Times" w:eastAsia="Batang" w:hAnsi="Times" w:cs="Times"/>
                <w:szCs w:val="20"/>
                <w:lang w:eastAsia="en-US"/>
              </w:rPr>
              <w:t>gNB</w:t>
            </w:r>
            <w:proofErr w:type="spellEnd"/>
            <w:r>
              <w:rPr>
                <w:rFonts w:ascii="Times" w:eastAsia="Batang" w:hAnsi="Times" w:cs="Times"/>
                <w:szCs w:val="20"/>
                <w:lang w:eastAsia="en-US"/>
              </w:rPr>
              <w:t xml:space="preserve"> transmissio</w:t>
            </w:r>
            <w:r>
              <w:rPr>
                <w:rFonts w:ascii="Times" w:eastAsia="Batang" w:hAnsi="Times" w:cs="Times"/>
                <w:szCs w:val="20"/>
                <w:lang w:eastAsia="en-US"/>
              </w:rPr>
              <w:t>n perspective for evaluations assuming SSB, companies to report how often used for LP-WUR</w:t>
            </w:r>
          </w:p>
          <w:p w:rsidR="000E4070" w:rsidRDefault="00427B54">
            <w:pPr>
              <w:numPr>
                <w:ilvl w:val="0"/>
                <w:numId w:val="29"/>
              </w:numPr>
              <w:tabs>
                <w:tab w:val="left" w:pos="720"/>
              </w:tabs>
              <w:spacing w:before="120" w:after="0"/>
              <w:rPr>
                <w:rFonts w:ascii="Times" w:eastAsia="Batang" w:hAnsi="Times" w:cs="Times"/>
                <w:szCs w:val="20"/>
                <w:lang w:eastAsia="en-US"/>
              </w:rPr>
            </w:pPr>
            <w:r>
              <w:rPr>
                <w:rFonts w:ascii="Times" w:eastAsia="Batang" w:hAnsi="Times" w:cs="Times"/>
                <w:szCs w:val="20"/>
                <w:lang w:eastAsia="en-US"/>
              </w:rPr>
              <w:t>For evaluations assuming LP-SS</w:t>
            </w:r>
          </w:p>
          <w:p w:rsidR="000E4070" w:rsidRDefault="00427B54">
            <w:pPr>
              <w:numPr>
                <w:ilvl w:val="1"/>
                <w:numId w:val="29"/>
              </w:numPr>
              <w:tabs>
                <w:tab w:val="left" w:pos="1440"/>
              </w:tabs>
              <w:spacing w:before="120" w:after="0"/>
              <w:rPr>
                <w:rFonts w:ascii="Times" w:eastAsia="Batang" w:hAnsi="Times" w:cs="Times"/>
                <w:szCs w:val="20"/>
                <w:lang w:eastAsia="en-US"/>
              </w:rPr>
            </w:pPr>
            <w:r>
              <w:rPr>
                <w:rFonts w:ascii="Times" w:eastAsia="Batang" w:hAnsi="Times" w:cs="Times"/>
                <w:szCs w:val="20"/>
                <w:lang w:eastAsia="en-US"/>
              </w:rPr>
              <w:t>{320ms, 640ms, 1280ms, 2560ms, 5120ms, 10240ms}</w:t>
            </w:r>
          </w:p>
          <w:p w:rsidR="000E4070" w:rsidRDefault="00427B54">
            <w:pPr>
              <w:numPr>
                <w:ilvl w:val="1"/>
                <w:numId w:val="29"/>
              </w:numPr>
              <w:tabs>
                <w:tab w:val="left" w:pos="1440"/>
              </w:tabs>
              <w:spacing w:before="120" w:after="0"/>
              <w:rPr>
                <w:rFonts w:ascii="Times" w:eastAsia="Batang" w:hAnsi="Times" w:cs="Times"/>
                <w:szCs w:val="20"/>
                <w:lang w:eastAsia="en-US"/>
              </w:rPr>
            </w:pPr>
            <w:r>
              <w:rPr>
                <w:rFonts w:ascii="Times" w:eastAsia="Batang" w:hAnsi="Times" w:cs="Times"/>
                <w:szCs w:val="20"/>
                <w:lang w:eastAsia="en-US"/>
              </w:rPr>
              <w:t>Companies to report other important assumptions if any, e.g., durations of LP-SS to ach</w:t>
            </w:r>
            <w:r>
              <w:rPr>
                <w:rFonts w:ascii="Times" w:eastAsia="Batang" w:hAnsi="Times" w:cs="Times"/>
                <w:szCs w:val="20"/>
                <w:lang w:eastAsia="en-US"/>
              </w:rPr>
              <w:t>ieve enough T/F accuracy</w:t>
            </w:r>
          </w:p>
          <w:p w:rsidR="000E4070" w:rsidRDefault="00427B54">
            <w:pPr>
              <w:numPr>
                <w:ilvl w:val="0"/>
                <w:numId w:val="29"/>
              </w:numPr>
              <w:tabs>
                <w:tab w:val="left" w:pos="720"/>
              </w:tabs>
              <w:spacing w:before="120" w:after="0"/>
            </w:pPr>
            <w:r>
              <w:rPr>
                <w:rFonts w:ascii="Times" w:eastAsia="Batang" w:hAnsi="Times" w:cs="Times"/>
                <w:szCs w:val="20"/>
                <w:lang w:eastAsia="en-US"/>
              </w:rPr>
              <w:t>Other values are not precluded</w:t>
            </w:r>
          </w:p>
        </w:tc>
      </w:tr>
    </w:tbl>
    <w:p w:rsidR="000E4070" w:rsidRDefault="000E4070">
      <w:pPr>
        <w:spacing w:before="120"/>
      </w:pP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0E4070">
        <w:tc>
          <w:tcPr>
            <w:tcW w:w="9186" w:type="dxa"/>
          </w:tcPr>
          <w:p w:rsidR="000E4070" w:rsidRDefault="00427B54">
            <w:pPr>
              <w:spacing w:before="120" w:after="0"/>
              <w:jc w:val="left"/>
              <w:rPr>
                <w:b/>
                <w:highlight w:val="green"/>
              </w:rPr>
            </w:pPr>
            <w:r>
              <w:rPr>
                <w:rFonts w:ascii="Times" w:eastAsia="Batang" w:hAnsi="Times"/>
                <w:b/>
                <w:szCs w:val="24"/>
                <w:highlight w:val="green"/>
                <w:lang w:bidi="ar"/>
              </w:rPr>
              <w:t>Agreement</w:t>
            </w:r>
          </w:p>
          <w:p w:rsidR="000E4070" w:rsidRDefault="00427B54">
            <w:pPr>
              <w:spacing w:before="120" w:after="0" w:line="240" w:lineRule="atLeast"/>
              <w:jc w:val="left"/>
              <w:rPr>
                <w:rFonts w:eastAsia="Times New Roman"/>
              </w:rPr>
            </w:pPr>
            <w:r>
              <w:rPr>
                <w:rFonts w:ascii="Times" w:eastAsia="Batang" w:hAnsi="Times"/>
                <w:lang w:bidi="ar"/>
              </w:rPr>
              <w:t xml:space="preserve">Update the </w:t>
            </w:r>
            <w:r>
              <w:rPr>
                <w:rFonts w:ascii="Times" w:eastAsia="Times New Roman" w:hAnsi="Times"/>
                <w:szCs w:val="24"/>
                <w:lang w:bidi="ar"/>
              </w:rPr>
              <w:t>IDLE/INACTIVE state traffic model option 1 as follows and remove traffic model option 2,</w:t>
            </w:r>
          </w:p>
          <w:p w:rsidR="000E4070" w:rsidRDefault="00427B54">
            <w:pPr>
              <w:pStyle w:val="afb"/>
              <w:numPr>
                <w:ilvl w:val="0"/>
                <w:numId w:val="30"/>
              </w:numPr>
              <w:spacing w:before="120" w:line="240" w:lineRule="atLeast"/>
              <w:jc w:val="left"/>
              <w:rPr>
                <w:rFonts w:eastAsia="Times New Roman"/>
              </w:rPr>
            </w:pPr>
            <w:r>
              <w:rPr>
                <w:rFonts w:ascii="Times" w:eastAsia="Times New Roman" w:hAnsi="Times" w:cs="Times New Roman"/>
                <w:sz w:val="20"/>
                <w:lang w:bidi="ar"/>
              </w:rPr>
              <w:lastRenderedPageBreak/>
              <w:t xml:space="preserve">The traffic arrival is modeled as a Poisson Arrival Process where inter-arrival times </w:t>
            </w:r>
            <w:r>
              <w:rPr>
                <w:rFonts w:ascii="Times" w:eastAsia="Times New Roman" w:hAnsi="Times" w:cs="Times New Roman"/>
                <w:sz w:val="20"/>
                <w:lang w:bidi="ar"/>
              </w:rPr>
              <w:t>are exponentially distributed, the mean arrival time is P = Y</w:t>
            </w:r>
            <w:r>
              <w:rPr>
                <w:rFonts w:ascii="Times" w:eastAsia="Times New Roman" w:hAnsi="Times" w:cs="Times New Roman"/>
                <w:sz w:val="20"/>
                <w:vertAlign w:val="subscript"/>
                <w:lang w:bidi="ar"/>
              </w:rPr>
              <w:t xml:space="preserve">REF </w:t>
            </w:r>
            <w:r>
              <w:rPr>
                <w:rFonts w:ascii="Times" w:eastAsia="Times New Roman" w:hAnsi="Times" w:cs="Times New Roman"/>
                <w:sz w:val="20"/>
                <w:lang w:bidi="ar"/>
              </w:rPr>
              <w:t>/ R</w:t>
            </w:r>
            <w:r>
              <w:rPr>
                <w:rFonts w:ascii="Times" w:eastAsia="Times New Roman" w:hAnsi="Times" w:cs="Times New Roman"/>
                <w:sz w:val="20"/>
                <w:vertAlign w:val="subscript"/>
                <w:lang w:bidi="ar"/>
              </w:rPr>
              <w:t>E, REF</w:t>
            </w:r>
            <w:r>
              <w:rPr>
                <w:rFonts w:ascii="Times" w:eastAsia="Times New Roman" w:hAnsi="Times" w:cs="Times New Roman"/>
                <w:sz w:val="20"/>
                <w:lang w:bidi="ar"/>
              </w:rPr>
              <w:t>, where</w:t>
            </w:r>
          </w:p>
          <w:p w:rsidR="000E4070" w:rsidRDefault="00427B54">
            <w:pPr>
              <w:pStyle w:val="afb"/>
              <w:numPr>
                <w:ilvl w:val="1"/>
                <w:numId w:val="30"/>
              </w:numPr>
              <w:spacing w:before="120" w:line="240" w:lineRule="atLeast"/>
              <w:jc w:val="left"/>
              <w:rPr>
                <w:rFonts w:eastAsia="Times New Roman"/>
              </w:rPr>
            </w:pPr>
            <w:r>
              <w:rPr>
                <w:rFonts w:ascii="Times" w:eastAsia="Times New Roman" w:hAnsi="Times" w:cs="Times New Roman"/>
                <w:sz w:val="20"/>
                <w:lang w:bidi="ar"/>
              </w:rPr>
              <w:t>R</w:t>
            </w:r>
            <w:r>
              <w:rPr>
                <w:rFonts w:ascii="Times" w:eastAsia="Times New Roman" w:hAnsi="Times" w:cs="Times New Roman"/>
                <w:sz w:val="20"/>
                <w:vertAlign w:val="subscript"/>
                <w:lang w:bidi="ar"/>
              </w:rPr>
              <w:t>E, REF</w:t>
            </w:r>
            <w:r>
              <w:rPr>
                <w:rFonts w:ascii="Times" w:eastAsia="Times New Roman" w:hAnsi="Times" w:cs="Times New Roman"/>
                <w:sz w:val="20"/>
                <w:lang w:bidi="ar"/>
              </w:rPr>
              <w:t>= 1%, 0.1%, 0.01% or 0.001% and Y</w:t>
            </w:r>
            <w:r>
              <w:rPr>
                <w:rFonts w:ascii="Times" w:eastAsia="Times New Roman" w:hAnsi="Times" w:cs="Times New Roman"/>
                <w:sz w:val="20"/>
                <w:vertAlign w:val="subscript"/>
                <w:lang w:bidi="ar"/>
              </w:rPr>
              <w:t>REF</w:t>
            </w:r>
            <w:r>
              <w:rPr>
                <w:rFonts w:ascii="Times" w:eastAsia="Times New Roman" w:hAnsi="Times" w:cs="Times New Roman"/>
                <w:sz w:val="20"/>
                <w:lang w:bidi="ar"/>
              </w:rPr>
              <w:t xml:space="preserve"> = 1.28s</w:t>
            </w:r>
          </w:p>
          <w:p w:rsidR="000E4070" w:rsidRDefault="00427B54">
            <w:pPr>
              <w:pStyle w:val="afb"/>
              <w:numPr>
                <w:ilvl w:val="1"/>
                <w:numId w:val="30"/>
              </w:numPr>
              <w:spacing w:before="120" w:line="240" w:lineRule="atLeast"/>
              <w:jc w:val="left"/>
              <w:rPr>
                <w:rFonts w:eastAsia="Times New Roman"/>
              </w:rPr>
            </w:pPr>
            <w:r>
              <w:rPr>
                <w:rFonts w:ascii="Times" w:eastAsia="Times New Roman" w:hAnsi="Times" w:cs="Times New Roman"/>
                <w:sz w:val="20"/>
                <w:lang w:bidi="ar"/>
              </w:rPr>
              <w:t xml:space="preserve">Per group paging probability </w:t>
            </w:r>
            <w:r>
              <w:rPr>
                <w:rFonts w:ascii="Times" w:eastAsia="Malgun Gothic" w:hAnsi="Times" w:cs="Times New Roman"/>
                <w:sz w:val="20"/>
                <w:lang w:bidi="ar"/>
              </w:rPr>
              <w:t>R</w:t>
            </w:r>
            <w:r>
              <w:rPr>
                <w:rFonts w:ascii="Times" w:eastAsia="Malgun Gothic" w:hAnsi="Times" w:cs="Times New Roman"/>
                <w:sz w:val="20"/>
                <w:vertAlign w:val="subscript"/>
                <w:lang w:bidi="ar"/>
              </w:rPr>
              <w:t>G</w:t>
            </w:r>
            <w:r>
              <w:rPr>
                <w:rFonts w:ascii="Times" w:eastAsia="Malgun Gothic" w:hAnsi="Times" w:cs="Times New Roman"/>
                <w:sz w:val="20"/>
                <w:lang w:bidi="ar"/>
              </w:rPr>
              <w:t xml:space="preserve"> = 1 – (1 – </w:t>
            </w:r>
            <w:proofErr w:type="gramStart"/>
            <w:r>
              <w:rPr>
                <w:rFonts w:ascii="Times" w:eastAsia="Malgun Gothic" w:hAnsi="Times" w:cs="Times New Roman"/>
                <w:sz w:val="20"/>
                <w:lang w:bidi="ar"/>
              </w:rPr>
              <w:t>R</w:t>
            </w:r>
            <w:r>
              <w:rPr>
                <w:rFonts w:ascii="Times" w:eastAsia="Malgun Gothic" w:hAnsi="Times" w:cs="Times New Roman"/>
                <w:sz w:val="20"/>
                <w:vertAlign w:val="subscript"/>
                <w:lang w:bidi="ar"/>
              </w:rPr>
              <w:t>E</w:t>
            </w:r>
            <w:r>
              <w:rPr>
                <w:rFonts w:ascii="Times" w:eastAsia="Malgun Gothic" w:hAnsi="Times" w:cs="Times New Roman"/>
                <w:sz w:val="20"/>
                <w:lang w:bidi="ar"/>
              </w:rPr>
              <w:t>)</w:t>
            </w:r>
            <w:r>
              <w:rPr>
                <w:rFonts w:ascii="Times" w:eastAsia="Malgun Gothic" w:hAnsi="Times" w:cs="Times New Roman"/>
                <w:sz w:val="20"/>
                <w:vertAlign w:val="superscript"/>
                <w:lang w:bidi="ar"/>
              </w:rPr>
              <w:t>N</w:t>
            </w:r>
            <w:proofErr w:type="gramEnd"/>
            <w:r>
              <w:rPr>
                <w:rFonts w:ascii="Times" w:eastAsia="Malgun Gothic" w:hAnsi="Times" w:cs="Times New Roman"/>
                <w:sz w:val="20"/>
                <w:lang w:bidi="ar"/>
              </w:rPr>
              <w:t xml:space="preserve">, where </w:t>
            </w:r>
            <w:r>
              <w:rPr>
                <w:rFonts w:ascii="Times" w:eastAsia="Batang" w:hAnsi="Times" w:cs="Times New Roman"/>
                <w:sz w:val="20"/>
                <w:lang w:bidi="ar"/>
              </w:rPr>
              <w:t xml:space="preserve">N </w:t>
            </w:r>
            <w:r>
              <w:rPr>
                <w:rFonts w:ascii="Times" w:eastAsia="Malgun Gothic" w:hAnsi="Times" w:cs="Times New Roman"/>
                <w:sz w:val="20"/>
                <w:lang w:bidi="ar"/>
              </w:rPr>
              <w:t>is the number of UEs in the group</w:t>
            </w:r>
          </w:p>
          <w:p w:rsidR="000E4070" w:rsidRDefault="00427B54">
            <w:pPr>
              <w:pStyle w:val="afb"/>
              <w:numPr>
                <w:ilvl w:val="2"/>
                <w:numId w:val="30"/>
              </w:numPr>
              <w:spacing w:before="120" w:line="240" w:lineRule="atLeast"/>
              <w:jc w:val="left"/>
            </w:pPr>
            <w:r>
              <w:rPr>
                <w:rFonts w:ascii="Times" w:eastAsia="Times New Roman" w:hAnsi="Times" w:cs="Times New Roman"/>
                <w:sz w:val="20"/>
                <w:lang w:bidi="ar"/>
              </w:rPr>
              <w:t>FFS: Value of N</w:t>
            </w:r>
          </w:p>
        </w:tc>
      </w:tr>
    </w:tbl>
    <w:p w:rsidR="000E4070" w:rsidRDefault="000E4070">
      <w:pPr>
        <w:spacing w:before="120"/>
      </w:pPr>
    </w:p>
    <w:p w:rsidR="000E4070" w:rsidRDefault="00427B54">
      <w:pPr>
        <w:spacing w:before="120"/>
      </w:pPr>
      <w:r>
        <w:rPr>
          <w:rFonts w:hint="eastAsia"/>
        </w:rPr>
        <w:t xml:space="preserve">For system </w:t>
      </w:r>
      <w:r>
        <w:rPr>
          <w:rFonts w:hint="eastAsia"/>
        </w:rPr>
        <w:t>overhead evaluation, the following assumption are considered.</w:t>
      </w:r>
    </w:p>
    <w:tbl>
      <w:tblPr>
        <w:tblStyle w:val="af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8"/>
        <w:gridCol w:w="4240"/>
      </w:tblGrid>
      <w:tr w:rsidR="000E4070">
        <w:trPr>
          <w:jc w:val="center"/>
        </w:trPr>
        <w:tc>
          <w:tcPr>
            <w:tcW w:w="3638" w:type="dxa"/>
          </w:tcPr>
          <w:p w:rsidR="000E4070" w:rsidRDefault="00427B54">
            <w:pPr>
              <w:spacing w:before="120" w:line="280" w:lineRule="atLeast"/>
              <w:rPr>
                <w:sz w:val="18"/>
                <w:szCs w:val="18"/>
              </w:rPr>
            </w:pPr>
            <w:r>
              <w:rPr>
                <w:sz w:val="18"/>
                <w:szCs w:val="18"/>
              </w:rPr>
              <w:t>System bandwidth</w:t>
            </w:r>
          </w:p>
        </w:tc>
        <w:tc>
          <w:tcPr>
            <w:tcW w:w="4240" w:type="dxa"/>
          </w:tcPr>
          <w:p w:rsidR="000E4070" w:rsidRDefault="00427B54">
            <w:pPr>
              <w:spacing w:before="120" w:line="280" w:lineRule="atLeast"/>
              <w:rPr>
                <w:sz w:val="18"/>
                <w:szCs w:val="18"/>
              </w:rPr>
            </w:pPr>
            <w:r>
              <w:rPr>
                <w:sz w:val="18"/>
                <w:szCs w:val="18"/>
              </w:rPr>
              <w:t>100M,20M</w:t>
            </w:r>
          </w:p>
        </w:tc>
      </w:tr>
      <w:tr w:rsidR="000E4070">
        <w:trPr>
          <w:jc w:val="center"/>
        </w:trPr>
        <w:tc>
          <w:tcPr>
            <w:tcW w:w="3638" w:type="dxa"/>
          </w:tcPr>
          <w:p w:rsidR="000E4070" w:rsidRDefault="00427B54">
            <w:pPr>
              <w:spacing w:before="120" w:line="280" w:lineRule="atLeast"/>
              <w:rPr>
                <w:sz w:val="18"/>
                <w:szCs w:val="18"/>
              </w:rPr>
            </w:pPr>
            <w:r>
              <w:rPr>
                <w:sz w:val="18"/>
                <w:szCs w:val="18"/>
              </w:rPr>
              <w:t>SCS</w:t>
            </w:r>
          </w:p>
        </w:tc>
        <w:tc>
          <w:tcPr>
            <w:tcW w:w="4240" w:type="dxa"/>
          </w:tcPr>
          <w:p w:rsidR="000E4070" w:rsidRDefault="00427B54">
            <w:pPr>
              <w:spacing w:before="120" w:line="280" w:lineRule="atLeast"/>
              <w:rPr>
                <w:sz w:val="18"/>
                <w:szCs w:val="18"/>
              </w:rPr>
            </w:pPr>
            <w:r>
              <w:rPr>
                <w:sz w:val="18"/>
                <w:szCs w:val="18"/>
              </w:rPr>
              <w:t>15KHz, 30KHz</w:t>
            </w:r>
          </w:p>
        </w:tc>
      </w:tr>
      <w:tr w:rsidR="000E4070">
        <w:trPr>
          <w:jc w:val="center"/>
        </w:trPr>
        <w:tc>
          <w:tcPr>
            <w:tcW w:w="3638" w:type="dxa"/>
          </w:tcPr>
          <w:p w:rsidR="000E4070" w:rsidRDefault="00427B54">
            <w:pPr>
              <w:spacing w:before="120" w:line="280" w:lineRule="atLeast"/>
              <w:rPr>
                <w:sz w:val="18"/>
                <w:szCs w:val="18"/>
              </w:rPr>
            </w:pPr>
            <w:r>
              <w:rPr>
                <w:sz w:val="18"/>
                <w:szCs w:val="18"/>
              </w:rPr>
              <w:t>LP-SS assumption</w:t>
            </w:r>
          </w:p>
        </w:tc>
        <w:tc>
          <w:tcPr>
            <w:tcW w:w="4240" w:type="dxa"/>
          </w:tcPr>
          <w:p w:rsidR="000E4070" w:rsidRDefault="00427B54">
            <w:pPr>
              <w:spacing w:before="120" w:line="280" w:lineRule="atLeast"/>
              <w:rPr>
                <w:sz w:val="18"/>
                <w:szCs w:val="18"/>
              </w:rPr>
            </w:pPr>
            <w:proofErr w:type="gramStart"/>
            <w:r>
              <w:rPr>
                <w:sz w:val="18"/>
                <w:szCs w:val="18"/>
              </w:rPr>
              <w:t>Periodicity{</w:t>
            </w:r>
            <w:proofErr w:type="gramEnd"/>
            <w:r>
              <w:rPr>
                <w:sz w:val="18"/>
                <w:szCs w:val="18"/>
              </w:rPr>
              <w:t>160ms, 320ms}</w:t>
            </w:r>
          </w:p>
          <w:p w:rsidR="000E4070" w:rsidRDefault="00427B54">
            <w:pPr>
              <w:numPr>
                <w:ilvl w:val="0"/>
                <w:numId w:val="31"/>
              </w:numPr>
              <w:spacing w:before="120"/>
              <w:ind w:left="0" w:firstLine="0"/>
              <w:rPr>
                <w:rFonts w:eastAsia="Times New Roman"/>
                <w:sz w:val="18"/>
                <w:szCs w:val="18"/>
              </w:rPr>
            </w:pPr>
            <w:r>
              <w:rPr>
                <w:rFonts w:eastAsia="Times New Roman"/>
                <w:sz w:val="18"/>
                <w:szCs w:val="18"/>
                <w:lang w:bidi="ar"/>
              </w:rPr>
              <w:t>Time domain res</w:t>
            </w:r>
            <w:r w:rsidRPr="009E3F31">
              <w:rPr>
                <w:rFonts w:eastAsia="Times New Roman"/>
                <w:sz w:val="18"/>
                <w:szCs w:val="18"/>
                <w:lang w:bidi="ar"/>
              </w:rPr>
              <w:t>ources:</w:t>
            </w:r>
            <w:r w:rsidRPr="009E3F31">
              <w:rPr>
                <w:rFonts w:hint="eastAsia"/>
                <w:sz w:val="18"/>
                <w:szCs w:val="18"/>
                <w:lang w:bidi="ar"/>
              </w:rPr>
              <w:t>14</w:t>
            </w:r>
            <w:r w:rsidRPr="009E3F31">
              <w:rPr>
                <w:rFonts w:eastAsia="Times New Roman"/>
                <w:sz w:val="18"/>
                <w:szCs w:val="18"/>
                <w:lang w:bidi="ar"/>
              </w:rPr>
              <w:t xml:space="preserve"> s</w:t>
            </w:r>
            <w:r>
              <w:rPr>
                <w:rFonts w:eastAsia="Times New Roman"/>
                <w:sz w:val="18"/>
                <w:szCs w:val="18"/>
                <w:lang w:bidi="ar"/>
              </w:rPr>
              <w:t xml:space="preserve">ymbols </w:t>
            </w:r>
          </w:p>
          <w:p w:rsidR="000E4070" w:rsidRDefault="00427B54">
            <w:pPr>
              <w:numPr>
                <w:ilvl w:val="0"/>
                <w:numId w:val="31"/>
              </w:numPr>
              <w:spacing w:before="120"/>
              <w:ind w:left="0" w:firstLine="0"/>
              <w:rPr>
                <w:rFonts w:eastAsia="Times New Roman"/>
                <w:sz w:val="18"/>
                <w:szCs w:val="18"/>
              </w:rPr>
            </w:pPr>
            <w:r>
              <w:rPr>
                <w:rFonts w:eastAsia="Times New Roman"/>
                <w:sz w:val="18"/>
                <w:szCs w:val="18"/>
                <w:lang w:bidi="ar"/>
              </w:rPr>
              <w:t>Frequency bandwidth: 5MHz</w:t>
            </w:r>
          </w:p>
        </w:tc>
      </w:tr>
      <w:tr w:rsidR="000E4070">
        <w:trPr>
          <w:jc w:val="center"/>
        </w:trPr>
        <w:tc>
          <w:tcPr>
            <w:tcW w:w="3638" w:type="dxa"/>
          </w:tcPr>
          <w:p w:rsidR="000E4070" w:rsidRDefault="00427B54">
            <w:pPr>
              <w:spacing w:before="120" w:line="280" w:lineRule="atLeast"/>
              <w:rPr>
                <w:sz w:val="18"/>
                <w:szCs w:val="18"/>
              </w:rPr>
            </w:pPr>
            <w:r>
              <w:rPr>
                <w:sz w:val="18"/>
                <w:szCs w:val="18"/>
              </w:rPr>
              <w:t>LP-WUS assumption</w:t>
            </w:r>
          </w:p>
        </w:tc>
        <w:tc>
          <w:tcPr>
            <w:tcW w:w="4240" w:type="dxa"/>
          </w:tcPr>
          <w:p w:rsidR="000E4070" w:rsidRDefault="00427B54">
            <w:pPr>
              <w:numPr>
                <w:ilvl w:val="0"/>
                <w:numId w:val="31"/>
              </w:numPr>
              <w:spacing w:before="120"/>
              <w:ind w:left="0" w:firstLine="0"/>
              <w:rPr>
                <w:rFonts w:eastAsia="Times New Roman"/>
                <w:sz w:val="18"/>
                <w:szCs w:val="18"/>
              </w:rPr>
            </w:pPr>
            <w:r>
              <w:rPr>
                <w:rFonts w:eastAsia="Times New Roman"/>
                <w:sz w:val="18"/>
                <w:szCs w:val="18"/>
                <w:lang w:bidi="ar"/>
              </w:rPr>
              <w:t>Time domain resources:</w:t>
            </w:r>
            <w:r w:rsidR="009E3F31">
              <w:rPr>
                <w:rFonts w:eastAsia="Times New Roman"/>
                <w:sz w:val="18"/>
                <w:szCs w:val="18"/>
                <w:lang w:bidi="ar"/>
              </w:rPr>
              <w:t xml:space="preserve"> </w:t>
            </w:r>
            <w:r>
              <w:rPr>
                <w:rFonts w:eastAsia="Times New Roman"/>
                <w:sz w:val="18"/>
                <w:szCs w:val="18"/>
                <w:lang w:bidi="ar"/>
              </w:rPr>
              <w:t xml:space="preserve">N2 </w:t>
            </w:r>
            <w:r>
              <w:rPr>
                <w:rFonts w:eastAsia="Times New Roman"/>
                <w:sz w:val="18"/>
                <w:szCs w:val="18"/>
                <w:lang w:bidi="ar"/>
              </w:rPr>
              <w:t>symbols</w:t>
            </w:r>
            <w:r>
              <w:rPr>
                <w:sz w:val="18"/>
                <w:szCs w:val="18"/>
                <w:lang w:bidi="ar"/>
              </w:rPr>
              <w:t>: 7, 14</w:t>
            </w:r>
          </w:p>
          <w:p w:rsidR="000E4070" w:rsidRDefault="00427B54">
            <w:pPr>
              <w:numPr>
                <w:ilvl w:val="0"/>
                <w:numId w:val="31"/>
              </w:numPr>
              <w:spacing w:before="120"/>
              <w:ind w:left="0" w:firstLine="0"/>
              <w:rPr>
                <w:rFonts w:eastAsia="Times New Roman"/>
                <w:sz w:val="18"/>
                <w:szCs w:val="18"/>
              </w:rPr>
            </w:pPr>
            <w:r>
              <w:rPr>
                <w:rFonts w:eastAsia="Times New Roman"/>
                <w:sz w:val="18"/>
                <w:szCs w:val="18"/>
                <w:lang w:bidi="ar"/>
              </w:rPr>
              <w:t>Frequency bandwidth 5MHz</w:t>
            </w:r>
          </w:p>
        </w:tc>
      </w:tr>
      <w:tr w:rsidR="000E4070">
        <w:trPr>
          <w:jc w:val="center"/>
        </w:trPr>
        <w:tc>
          <w:tcPr>
            <w:tcW w:w="3638" w:type="dxa"/>
          </w:tcPr>
          <w:p w:rsidR="000E4070" w:rsidRDefault="00427B54">
            <w:pPr>
              <w:spacing w:before="120" w:line="280" w:lineRule="atLeast"/>
              <w:rPr>
                <w:sz w:val="18"/>
                <w:szCs w:val="18"/>
              </w:rPr>
            </w:pPr>
            <w:r>
              <w:rPr>
                <w:sz w:val="18"/>
                <w:szCs w:val="18"/>
              </w:rPr>
              <w:t>Assumption for UE specific wake-up</w:t>
            </w:r>
          </w:p>
        </w:tc>
        <w:tc>
          <w:tcPr>
            <w:tcW w:w="4240" w:type="dxa"/>
          </w:tcPr>
          <w:p w:rsidR="000E4070" w:rsidRDefault="00427B54">
            <w:pPr>
              <w:numPr>
                <w:ilvl w:val="0"/>
                <w:numId w:val="31"/>
              </w:numPr>
              <w:spacing w:before="120"/>
              <w:ind w:left="0" w:firstLine="0"/>
              <w:rPr>
                <w:sz w:val="18"/>
                <w:szCs w:val="18"/>
              </w:rPr>
            </w:pPr>
            <w:r>
              <w:rPr>
                <w:rFonts w:eastAsia="Times New Roman"/>
                <w:sz w:val="18"/>
                <w:szCs w:val="18"/>
                <w:lang w:bidi="ar"/>
              </w:rPr>
              <w:t xml:space="preserve">Number </w:t>
            </w:r>
            <w:r>
              <w:rPr>
                <w:sz w:val="18"/>
                <w:szCs w:val="18"/>
              </w:rPr>
              <w:t>of beams:1,4 for 15KHz and 1,4,8 for 30KHz</w:t>
            </w:r>
          </w:p>
          <w:p w:rsidR="000E4070" w:rsidRDefault="00427B54">
            <w:pPr>
              <w:numPr>
                <w:ilvl w:val="0"/>
                <w:numId w:val="31"/>
              </w:numPr>
              <w:spacing w:before="120"/>
              <w:ind w:left="0" w:firstLine="0"/>
              <w:rPr>
                <w:sz w:val="18"/>
                <w:szCs w:val="18"/>
              </w:rPr>
            </w:pPr>
            <w:r>
              <w:rPr>
                <w:rFonts w:eastAsia="Times New Roman"/>
                <w:sz w:val="18"/>
                <w:szCs w:val="18"/>
                <w:lang w:bidi="ar"/>
              </w:rPr>
              <w:t>R</w:t>
            </w:r>
            <w:r>
              <w:rPr>
                <w:rFonts w:eastAsia="Times New Roman"/>
                <w:sz w:val="18"/>
                <w:szCs w:val="18"/>
                <w:vertAlign w:val="subscript"/>
                <w:lang w:bidi="ar"/>
              </w:rPr>
              <w:t>E, REF</w:t>
            </w:r>
            <w:r>
              <w:rPr>
                <w:rFonts w:eastAsia="Times New Roman"/>
                <w:sz w:val="18"/>
                <w:szCs w:val="18"/>
                <w:lang w:bidi="ar"/>
              </w:rPr>
              <w:t>= 1%, 0.1%, 0.01% or 0.001% and Y</w:t>
            </w:r>
            <w:r>
              <w:rPr>
                <w:rFonts w:eastAsia="Times New Roman"/>
                <w:sz w:val="18"/>
                <w:szCs w:val="18"/>
                <w:vertAlign w:val="subscript"/>
                <w:lang w:bidi="ar"/>
              </w:rPr>
              <w:t>REF</w:t>
            </w:r>
            <w:r>
              <w:rPr>
                <w:rFonts w:eastAsia="Times New Roman"/>
                <w:sz w:val="18"/>
                <w:szCs w:val="18"/>
                <w:lang w:bidi="ar"/>
              </w:rPr>
              <w:t xml:space="preserve"> = 1.28</w:t>
            </w:r>
          </w:p>
        </w:tc>
      </w:tr>
      <w:tr w:rsidR="000E4070">
        <w:trPr>
          <w:jc w:val="center"/>
        </w:trPr>
        <w:tc>
          <w:tcPr>
            <w:tcW w:w="3638" w:type="dxa"/>
          </w:tcPr>
          <w:p w:rsidR="000E4070" w:rsidRDefault="00427B54">
            <w:pPr>
              <w:spacing w:before="120" w:line="280" w:lineRule="atLeast"/>
              <w:rPr>
                <w:sz w:val="18"/>
                <w:szCs w:val="18"/>
              </w:rPr>
            </w:pPr>
            <w:r>
              <w:rPr>
                <w:sz w:val="18"/>
                <w:szCs w:val="18"/>
              </w:rPr>
              <w:t>Assumption for group specific wake-up</w:t>
            </w:r>
          </w:p>
        </w:tc>
        <w:tc>
          <w:tcPr>
            <w:tcW w:w="4240" w:type="dxa"/>
          </w:tcPr>
          <w:p w:rsidR="000E4070" w:rsidRDefault="00427B54">
            <w:pPr>
              <w:numPr>
                <w:ilvl w:val="0"/>
                <w:numId w:val="31"/>
              </w:numPr>
              <w:spacing w:before="120"/>
              <w:ind w:left="0" w:firstLine="0"/>
              <w:rPr>
                <w:sz w:val="18"/>
                <w:szCs w:val="18"/>
              </w:rPr>
            </w:pPr>
            <w:r>
              <w:rPr>
                <w:sz w:val="18"/>
                <w:szCs w:val="18"/>
              </w:rPr>
              <w:t>Number of UEs in a group: 4, 8</w:t>
            </w:r>
          </w:p>
        </w:tc>
      </w:tr>
    </w:tbl>
    <w:p w:rsidR="000E4070" w:rsidRDefault="000E4070">
      <w:pPr>
        <w:spacing w:before="120"/>
      </w:pPr>
    </w:p>
    <w:p w:rsidR="000E4070" w:rsidRDefault="00427B54">
      <w:pPr>
        <w:pStyle w:val="2"/>
        <w:numPr>
          <w:ilvl w:val="0"/>
          <w:numId w:val="0"/>
        </w:numPr>
        <w:rPr>
          <w:lang w:val="en-US"/>
        </w:rPr>
      </w:pPr>
      <w:r>
        <w:rPr>
          <w:rFonts w:hint="eastAsia"/>
          <w:lang w:val="en-US"/>
        </w:rPr>
        <w:t xml:space="preserve">6.3 </w:t>
      </w:r>
      <w:r>
        <w:rPr>
          <w:rFonts w:hint="eastAsia"/>
          <w:lang w:val="en-US"/>
        </w:rPr>
        <w:t>System overhead results</w:t>
      </w:r>
    </w:p>
    <w:p w:rsidR="000E4070" w:rsidRDefault="00427B54">
      <w:pPr>
        <w:spacing w:before="120"/>
      </w:pPr>
      <w:r>
        <w:rPr>
          <w:rFonts w:hint="eastAsia"/>
        </w:rPr>
        <w:t>For LP-SS, the resource occupation for different periodicity is calculated based on the following formula</w:t>
      </w:r>
    </w:p>
    <w:p w:rsidR="000E4070" w:rsidRDefault="00427B54">
      <w:pPr>
        <w:spacing w:before="120"/>
        <w:jc w:val="center"/>
        <w:rPr>
          <w:b/>
          <w:bCs/>
          <w:i/>
          <w:iCs/>
          <w:position w:val="-30"/>
        </w:rPr>
      </w:pPr>
      <w:r>
        <w:rPr>
          <w:rFonts w:hint="eastAsia"/>
          <w:b/>
          <w:bCs/>
          <w:i/>
          <w:iCs/>
          <w:position w:val="-30"/>
        </w:rPr>
        <w:object w:dxaOrig="2352" w:dyaOrig="1032">
          <v:shape id="_x0000_i1026" type="#_x0000_t75" style="width:117.6pt;height:51.6pt" o:ole="">
            <v:imagedata r:id="rId34" o:title=""/>
          </v:shape>
          <o:OLEObject Type="Embed" ProgID="Equation.3" ShapeID="_x0000_i1026" DrawAspect="Content" ObjectID="_1753276872" r:id="rId35"/>
        </w:object>
      </w:r>
    </w:p>
    <w:p w:rsidR="000E4070" w:rsidRDefault="00427B54">
      <w:pPr>
        <w:spacing w:before="120"/>
      </w:pPr>
      <w:r>
        <w:rPr>
          <w:rFonts w:hint="eastAsia"/>
        </w:rPr>
        <w:t xml:space="preserve">For 15/30KHz SCS case, one slot occupies 1/0.5 </w:t>
      </w:r>
      <w:proofErr w:type="spellStart"/>
      <w:r>
        <w:rPr>
          <w:rFonts w:hint="eastAsia"/>
        </w:rPr>
        <w:t>ms.</w:t>
      </w:r>
      <w:proofErr w:type="spellEnd"/>
      <w:r>
        <w:rPr>
          <w:rFonts w:hint="eastAsia"/>
        </w:rPr>
        <w:t xml:space="preserve"> The resource occupation rate in duration T is shown </w:t>
      </w:r>
      <w:r>
        <w:rPr>
          <w:rFonts w:hint="eastAsia"/>
        </w:rPr>
        <w:t>in the following table.</w:t>
      </w:r>
    </w:p>
    <w:p w:rsidR="000E4070" w:rsidRDefault="00427B54">
      <w:pPr>
        <w:spacing w:before="120"/>
        <w:jc w:val="center"/>
      </w:pPr>
      <w:r>
        <w:rPr>
          <w:rFonts w:hint="eastAsia"/>
        </w:rPr>
        <w:t>Table 10. System overhead for LP-SS</w:t>
      </w:r>
    </w:p>
    <w:tbl>
      <w:tblPr>
        <w:tblStyle w:val="afe"/>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1740"/>
        <w:gridCol w:w="1740"/>
        <w:gridCol w:w="1740"/>
        <w:gridCol w:w="1740"/>
      </w:tblGrid>
      <w:tr w:rsidR="000E4070">
        <w:trPr>
          <w:jc w:val="center"/>
        </w:trPr>
        <w:tc>
          <w:tcPr>
            <w:tcW w:w="1263" w:type="dxa"/>
          </w:tcPr>
          <w:p w:rsidR="000E4070" w:rsidRDefault="00427B54">
            <w:pPr>
              <w:spacing w:before="120"/>
            </w:pPr>
            <w:r>
              <w:rPr>
                <w:rFonts w:hint="eastAsia"/>
              </w:rPr>
              <w:t>SCS</w:t>
            </w:r>
          </w:p>
        </w:tc>
        <w:tc>
          <w:tcPr>
            <w:tcW w:w="1740" w:type="dxa"/>
          </w:tcPr>
          <w:p w:rsidR="000E4070" w:rsidRDefault="00427B54">
            <w:pPr>
              <w:spacing w:before="120"/>
            </w:pPr>
            <w:r>
              <w:rPr>
                <w:rFonts w:hint="eastAsia"/>
              </w:rPr>
              <w:t>Periodicity</w:t>
            </w:r>
          </w:p>
        </w:tc>
        <w:tc>
          <w:tcPr>
            <w:tcW w:w="1740" w:type="dxa"/>
          </w:tcPr>
          <w:p w:rsidR="000E4070" w:rsidRDefault="00427B54">
            <w:pPr>
              <w:spacing w:before="120"/>
            </w:pPr>
            <w:r>
              <w:rPr>
                <w:rFonts w:hint="eastAsia"/>
              </w:rPr>
              <w:t>Number of beams</w:t>
            </w:r>
          </w:p>
        </w:tc>
        <w:tc>
          <w:tcPr>
            <w:tcW w:w="1740" w:type="dxa"/>
          </w:tcPr>
          <w:p w:rsidR="000E4070" w:rsidRDefault="00427B54">
            <w:pPr>
              <w:spacing w:before="120"/>
            </w:pPr>
            <w:r>
              <w:rPr>
                <w:rFonts w:hint="eastAsia"/>
              </w:rPr>
              <w:t>Bandwidth</w:t>
            </w:r>
          </w:p>
        </w:tc>
        <w:tc>
          <w:tcPr>
            <w:tcW w:w="1740" w:type="dxa"/>
          </w:tcPr>
          <w:p w:rsidR="000E4070" w:rsidRDefault="00427B54">
            <w:pPr>
              <w:spacing w:before="120"/>
            </w:pPr>
            <w:r>
              <w:rPr>
                <w:rFonts w:hint="eastAsia"/>
              </w:rPr>
              <w:t>P in T=periodicity</w:t>
            </w:r>
          </w:p>
        </w:tc>
      </w:tr>
      <w:tr w:rsidR="000E4070">
        <w:trPr>
          <w:jc w:val="center"/>
        </w:trPr>
        <w:tc>
          <w:tcPr>
            <w:tcW w:w="1263" w:type="dxa"/>
          </w:tcPr>
          <w:p w:rsidR="000E4070" w:rsidRDefault="00427B54">
            <w:pPr>
              <w:spacing w:before="120"/>
            </w:pPr>
            <w:r>
              <w:rPr>
                <w:rFonts w:hint="eastAsia"/>
              </w:rPr>
              <w:t>SCS=15KHz</w:t>
            </w:r>
          </w:p>
        </w:tc>
        <w:tc>
          <w:tcPr>
            <w:tcW w:w="1740" w:type="dxa"/>
          </w:tcPr>
          <w:p w:rsidR="000E4070" w:rsidRDefault="00427B54">
            <w:pPr>
              <w:spacing w:before="120"/>
            </w:pPr>
            <w:r>
              <w:rPr>
                <w:rFonts w:hint="eastAsia"/>
              </w:rPr>
              <w:t>Periodicity=160ms</w:t>
            </w:r>
          </w:p>
        </w:tc>
        <w:tc>
          <w:tcPr>
            <w:tcW w:w="1740" w:type="dxa"/>
          </w:tcPr>
          <w:p w:rsidR="000E4070" w:rsidRDefault="00427B54">
            <w:pPr>
              <w:spacing w:before="120"/>
            </w:pPr>
            <w:r>
              <w:rPr>
                <w:rFonts w:hint="eastAsia"/>
              </w:rPr>
              <w:t>4</w:t>
            </w:r>
          </w:p>
        </w:tc>
        <w:tc>
          <w:tcPr>
            <w:tcW w:w="1740" w:type="dxa"/>
          </w:tcPr>
          <w:p w:rsidR="000E4070" w:rsidRDefault="00427B54">
            <w:pPr>
              <w:spacing w:before="120"/>
            </w:pPr>
            <w:r>
              <w:rPr>
                <w:rFonts w:hint="eastAsia"/>
              </w:rPr>
              <w:t>100M, 20M</w:t>
            </w:r>
          </w:p>
        </w:tc>
        <w:tc>
          <w:tcPr>
            <w:tcW w:w="1740" w:type="dxa"/>
          </w:tcPr>
          <w:p w:rsidR="000E4070" w:rsidRDefault="00427B54">
            <w:pPr>
              <w:spacing w:before="120"/>
            </w:pPr>
            <w:r>
              <w:rPr>
                <w:rFonts w:hint="eastAsia"/>
              </w:rPr>
              <w:t>0.125%</w:t>
            </w:r>
            <w:r>
              <w:t>,</w:t>
            </w:r>
          </w:p>
          <w:p w:rsidR="000E4070" w:rsidRDefault="00427B54">
            <w:pPr>
              <w:spacing w:before="120"/>
            </w:pPr>
            <w:r>
              <w:rPr>
                <w:rFonts w:hint="eastAsia"/>
              </w:rPr>
              <w:t>0.625%</w:t>
            </w:r>
            <w:r>
              <w:t>,</w:t>
            </w:r>
          </w:p>
        </w:tc>
      </w:tr>
      <w:tr w:rsidR="000E4070">
        <w:trPr>
          <w:trHeight w:val="90"/>
          <w:jc w:val="center"/>
        </w:trPr>
        <w:tc>
          <w:tcPr>
            <w:tcW w:w="1263" w:type="dxa"/>
          </w:tcPr>
          <w:p w:rsidR="000E4070" w:rsidRDefault="00427B54">
            <w:pPr>
              <w:spacing w:before="120"/>
            </w:pPr>
            <w:r>
              <w:rPr>
                <w:rFonts w:hint="eastAsia"/>
              </w:rPr>
              <w:t>SCS=15KHz</w:t>
            </w:r>
          </w:p>
        </w:tc>
        <w:tc>
          <w:tcPr>
            <w:tcW w:w="1740" w:type="dxa"/>
          </w:tcPr>
          <w:p w:rsidR="000E4070" w:rsidRDefault="00427B54">
            <w:pPr>
              <w:spacing w:before="120"/>
            </w:pPr>
            <w:r>
              <w:rPr>
                <w:rFonts w:hint="eastAsia"/>
              </w:rPr>
              <w:t>Periodicity=320ms</w:t>
            </w:r>
          </w:p>
        </w:tc>
        <w:tc>
          <w:tcPr>
            <w:tcW w:w="1740" w:type="dxa"/>
          </w:tcPr>
          <w:p w:rsidR="000E4070" w:rsidRDefault="00427B54">
            <w:pPr>
              <w:spacing w:before="120"/>
            </w:pPr>
            <w:r>
              <w:rPr>
                <w:rFonts w:hint="eastAsia"/>
              </w:rPr>
              <w:t>4</w:t>
            </w:r>
          </w:p>
        </w:tc>
        <w:tc>
          <w:tcPr>
            <w:tcW w:w="1740" w:type="dxa"/>
          </w:tcPr>
          <w:p w:rsidR="000E4070" w:rsidRDefault="00427B54">
            <w:pPr>
              <w:spacing w:before="120"/>
            </w:pPr>
            <w:r>
              <w:rPr>
                <w:rFonts w:hint="eastAsia"/>
              </w:rPr>
              <w:t>100M, 20M</w:t>
            </w:r>
          </w:p>
        </w:tc>
        <w:tc>
          <w:tcPr>
            <w:tcW w:w="1740" w:type="dxa"/>
          </w:tcPr>
          <w:p w:rsidR="000E4070" w:rsidRDefault="00427B54">
            <w:pPr>
              <w:spacing w:before="120"/>
            </w:pPr>
            <w:r>
              <w:rPr>
                <w:rFonts w:hint="eastAsia"/>
              </w:rPr>
              <w:t>0.0625%</w:t>
            </w:r>
            <w:r>
              <w:t>,</w:t>
            </w:r>
          </w:p>
          <w:p w:rsidR="000E4070" w:rsidRDefault="00427B54">
            <w:pPr>
              <w:spacing w:before="120"/>
            </w:pPr>
            <w:r>
              <w:rPr>
                <w:rFonts w:hint="eastAsia"/>
              </w:rPr>
              <w:t>0.3125%</w:t>
            </w:r>
          </w:p>
        </w:tc>
      </w:tr>
      <w:tr w:rsidR="000E4070">
        <w:trPr>
          <w:jc w:val="center"/>
        </w:trPr>
        <w:tc>
          <w:tcPr>
            <w:tcW w:w="1263" w:type="dxa"/>
          </w:tcPr>
          <w:p w:rsidR="000E4070" w:rsidRDefault="00427B54">
            <w:pPr>
              <w:spacing w:before="120"/>
            </w:pPr>
            <w:r>
              <w:rPr>
                <w:rFonts w:hint="eastAsia"/>
              </w:rPr>
              <w:t>SCS=30KHz</w:t>
            </w:r>
          </w:p>
        </w:tc>
        <w:tc>
          <w:tcPr>
            <w:tcW w:w="1740" w:type="dxa"/>
          </w:tcPr>
          <w:p w:rsidR="000E4070" w:rsidRDefault="00427B54">
            <w:pPr>
              <w:spacing w:before="120"/>
            </w:pPr>
            <w:r>
              <w:rPr>
                <w:rFonts w:hint="eastAsia"/>
              </w:rPr>
              <w:t>Periodicity=160ms</w:t>
            </w:r>
          </w:p>
        </w:tc>
        <w:tc>
          <w:tcPr>
            <w:tcW w:w="1740" w:type="dxa"/>
          </w:tcPr>
          <w:p w:rsidR="000E4070" w:rsidRDefault="00427B54">
            <w:pPr>
              <w:spacing w:before="120"/>
            </w:pPr>
            <w:r>
              <w:rPr>
                <w:rFonts w:hint="eastAsia"/>
              </w:rPr>
              <w:t>4</w:t>
            </w:r>
          </w:p>
        </w:tc>
        <w:tc>
          <w:tcPr>
            <w:tcW w:w="1740" w:type="dxa"/>
          </w:tcPr>
          <w:p w:rsidR="000E4070" w:rsidRDefault="00427B54">
            <w:pPr>
              <w:spacing w:before="120"/>
            </w:pPr>
            <w:r>
              <w:rPr>
                <w:rFonts w:hint="eastAsia"/>
              </w:rPr>
              <w:t>100M, 20M</w:t>
            </w:r>
          </w:p>
        </w:tc>
        <w:tc>
          <w:tcPr>
            <w:tcW w:w="1740" w:type="dxa"/>
          </w:tcPr>
          <w:p w:rsidR="000E4070" w:rsidRDefault="00427B54">
            <w:pPr>
              <w:spacing w:before="120"/>
            </w:pPr>
            <w:r>
              <w:rPr>
                <w:rFonts w:hint="eastAsia"/>
              </w:rPr>
              <w:t>0.0625%</w:t>
            </w:r>
            <w:r>
              <w:t>,</w:t>
            </w:r>
          </w:p>
          <w:p w:rsidR="000E4070" w:rsidRDefault="00427B54">
            <w:pPr>
              <w:spacing w:before="120"/>
            </w:pPr>
            <w:r>
              <w:rPr>
                <w:rFonts w:hint="eastAsia"/>
              </w:rPr>
              <w:lastRenderedPageBreak/>
              <w:t>0.3125%</w:t>
            </w:r>
          </w:p>
        </w:tc>
      </w:tr>
      <w:tr w:rsidR="000E4070">
        <w:trPr>
          <w:jc w:val="center"/>
        </w:trPr>
        <w:tc>
          <w:tcPr>
            <w:tcW w:w="1263" w:type="dxa"/>
          </w:tcPr>
          <w:p w:rsidR="000E4070" w:rsidRDefault="00427B54">
            <w:pPr>
              <w:spacing w:before="120"/>
            </w:pPr>
            <w:r>
              <w:rPr>
                <w:rFonts w:hint="eastAsia"/>
              </w:rPr>
              <w:lastRenderedPageBreak/>
              <w:t>SCS=30KHz</w:t>
            </w:r>
          </w:p>
        </w:tc>
        <w:tc>
          <w:tcPr>
            <w:tcW w:w="1740" w:type="dxa"/>
          </w:tcPr>
          <w:p w:rsidR="000E4070" w:rsidRDefault="00427B54">
            <w:pPr>
              <w:spacing w:before="120"/>
            </w:pPr>
            <w:r>
              <w:rPr>
                <w:rFonts w:hint="eastAsia"/>
              </w:rPr>
              <w:t>Periodicity=160ms</w:t>
            </w:r>
          </w:p>
        </w:tc>
        <w:tc>
          <w:tcPr>
            <w:tcW w:w="1740" w:type="dxa"/>
          </w:tcPr>
          <w:p w:rsidR="000E4070" w:rsidRDefault="00427B54">
            <w:pPr>
              <w:spacing w:before="120"/>
            </w:pPr>
            <w:r>
              <w:rPr>
                <w:rFonts w:hint="eastAsia"/>
              </w:rPr>
              <w:t>8</w:t>
            </w:r>
          </w:p>
        </w:tc>
        <w:tc>
          <w:tcPr>
            <w:tcW w:w="1740" w:type="dxa"/>
          </w:tcPr>
          <w:p w:rsidR="000E4070" w:rsidRDefault="00427B54">
            <w:pPr>
              <w:spacing w:before="120"/>
            </w:pPr>
            <w:r>
              <w:rPr>
                <w:rFonts w:hint="eastAsia"/>
              </w:rPr>
              <w:t>100M, 20M</w:t>
            </w:r>
          </w:p>
        </w:tc>
        <w:tc>
          <w:tcPr>
            <w:tcW w:w="1740" w:type="dxa"/>
          </w:tcPr>
          <w:p w:rsidR="000E4070" w:rsidRDefault="00427B54">
            <w:pPr>
              <w:spacing w:before="120"/>
            </w:pPr>
            <w:r>
              <w:rPr>
                <w:rFonts w:hint="eastAsia"/>
              </w:rPr>
              <w:t>0.125%</w:t>
            </w:r>
            <w:r>
              <w:t>,</w:t>
            </w:r>
          </w:p>
          <w:p w:rsidR="000E4070" w:rsidRDefault="00427B54">
            <w:pPr>
              <w:spacing w:before="120"/>
            </w:pPr>
            <w:r>
              <w:rPr>
                <w:rFonts w:hint="eastAsia"/>
              </w:rPr>
              <w:t>0.625%</w:t>
            </w:r>
          </w:p>
        </w:tc>
      </w:tr>
      <w:tr w:rsidR="000E4070">
        <w:trPr>
          <w:jc w:val="center"/>
        </w:trPr>
        <w:tc>
          <w:tcPr>
            <w:tcW w:w="1263" w:type="dxa"/>
          </w:tcPr>
          <w:p w:rsidR="000E4070" w:rsidRDefault="00427B54">
            <w:pPr>
              <w:spacing w:before="120"/>
            </w:pPr>
            <w:r>
              <w:rPr>
                <w:rFonts w:hint="eastAsia"/>
              </w:rPr>
              <w:t>SCS=30KHz</w:t>
            </w:r>
          </w:p>
        </w:tc>
        <w:tc>
          <w:tcPr>
            <w:tcW w:w="1740" w:type="dxa"/>
          </w:tcPr>
          <w:p w:rsidR="000E4070" w:rsidRDefault="00427B54">
            <w:pPr>
              <w:spacing w:before="120"/>
            </w:pPr>
            <w:r>
              <w:rPr>
                <w:rFonts w:hint="eastAsia"/>
              </w:rPr>
              <w:t>Periodicity=320ms</w:t>
            </w:r>
          </w:p>
        </w:tc>
        <w:tc>
          <w:tcPr>
            <w:tcW w:w="1740" w:type="dxa"/>
          </w:tcPr>
          <w:p w:rsidR="000E4070" w:rsidRDefault="00427B54">
            <w:pPr>
              <w:spacing w:before="120"/>
            </w:pPr>
            <w:r>
              <w:rPr>
                <w:rFonts w:hint="eastAsia"/>
              </w:rPr>
              <w:t>4</w:t>
            </w:r>
          </w:p>
        </w:tc>
        <w:tc>
          <w:tcPr>
            <w:tcW w:w="1740" w:type="dxa"/>
          </w:tcPr>
          <w:p w:rsidR="000E4070" w:rsidRDefault="00427B54">
            <w:pPr>
              <w:spacing w:before="120"/>
            </w:pPr>
            <w:r>
              <w:rPr>
                <w:rFonts w:hint="eastAsia"/>
              </w:rPr>
              <w:t>100M, 20M</w:t>
            </w:r>
          </w:p>
        </w:tc>
        <w:tc>
          <w:tcPr>
            <w:tcW w:w="1740" w:type="dxa"/>
          </w:tcPr>
          <w:p w:rsidR="000E4070" w:rsidRDefault="00427B54">
            <w:pPr>
              <w:spacing w:before="120"/>
            </w:pPr>
            <w:r>
              <w:rPr>
                <w:rFonts w:hint="eastAsia"/>
              </w:rPr>
              <w:t>0.03125%</w:t>
            </w:r>
            <w:r>
              <w:t>,</w:t>
            </w:r>
          </w:p>
          <w:p w:rsidR="000E4070" w:rsidRDefault="00427B54">
            <w:pPr>
              <w:spacing w:before="120"/>
            </w:pPr>
            <w:r>
              <w:rPr>
                <w:rFonts w:hint="eastAsia"/>
              </w:rPr>
              <w:t>0.15625%</w:t>
            </w:r>
          </w:p>
        </w:tc>
      </w:tr>
      <w:tr w:rsidR="000E4070">
        <w:trPr>
          <w:jc w:val="center"/>
        </w:trPr>
        <w:tc>
          <w:tcPr>
            <w:tcW w:w="1263" w:type="dxa"/>
          </w:tcPr>
          <w:p w:rsidR="000E4070" w:rsidRDefault="00427B54">
            <w:pPr>
              <w:spacing w:before="120"/>
            </w:pPr>
            <w:r>
              <w:rPr>
                <w:rFonts w:hint="eastAsia"/>
              </w:rPr>
              <w:t>SCS=30KHz</w:t>
            </w:r>
          </w:p>
        </w:tc>
        <w:tc>
          <w:tcPr>
            <w:tcW w:w="1740" w:type="dxa"/>
          </w:tcPr>
          <w:p w:rsidR="000E4070" w:rsidRDefault="00427B54">
            <w:pPr>
              <w:spacing w:before="120"/>
            </w:pPr>
            <w:r>
              <w:rPr>
                <w:rFonts w:hint="eastAsia"/>
              </w:rPr>
              <w:t>Periodicity=320ms</w:t>
            </w:r>
          </w:p>
        </w:tc>
        <w:tc>
          <w:tcPr>
            <w:tcW w:w="1740" w:type="dxa"/>
          </w:tcPr>
          <w:p w:rsidR="000E4070" w:rsidRDefault="00427B54">
            <w:pPr>
              <w:spacing w:before="120"/>
            </w:pPr>
            <w:r>
              <w:rPr>
                <w:rFonts w:hint="eastAsia"/>
              </w:rPr>
              <w:t>8</w:t>
            </w:r>
          </w:p>
        </w:tc>
        <w:tc>
          <w:tcPr>
            <w:tcW w:w="1740" w:type="dxa"/>
          </w:tcPr>
          <w:p w:rsidR="000E4070" w:rsidRDefault="00427B54">
            <w:pPr>
              <w:spacing w:before="120"/>
            </w:pPr>
            <w:r>
              <w:rPr>
                <w:rFonts w:hint="eastAsia"/>
              </w:rPr>
              <w:t>100M, 20M</w:t>
            </w:r>
          </w:p>
        </w:tc>
        <w:tc>
          <w:tcPr>
            <w:tcW w:w="1740" w:type="dxa"/>
          </w:tcPr>
          <w:p w:rsidR="000E4070" w:rsidRDefault="00427B54">
            <w:pPr>
              <w:spacing w:before="120"/>
            </w:pPr>
            <w:r>
              <w:rPr>
                <w:rFonts w:hint="eastAsia"/>
              </w:rPr>
              <w:t>0.0625%</w:t>
            </w:r>
            <w:r>
              <w:t>,</w:t>
            </w:r>
            <w:r>
              <w:rPr>
                <w:rFonts w:hint="eastAsia"/>
              </w:rPr>
              <w:t>0.3125%</w:t>
            </w:r>
          </w:p>
        </w:tc>
      </w:tr>
    </w:tbl>
    <w:p w:rsidR="000E4070" w:rsidRDefault="00427B54">
      <w:pPr>
        <w:spacing w:before="120"/>
        <w:jc w:val="left"/>
      </w:pPr>
      <w:r>
        <w:rPr>
          <w:rFonts w:hint="eastAsia"/>
        </w:rPr>
        <w:t xml:space="preserve">Regarding LP-WUS, some extreme </w:t>
      </w:r>
      <w:r>
        <w:rPr>
          <w:rFonts w:hint="eastAsia"/>
        </w:rPr>
        <w:t>configurations are shown in the following table.</w:t>
      </w:r>
    </w:p>
    <w:p w:rsidR="000E4070" w:rsidRDefault="000E4070">
      <w:pPr>
        <w:spacing w:before="120"/>
        <w:jc w:val="left"/>
      </w:pPr>
    </w:p>
    <w:p w:rsidR="000E4070" w:rsidRDefault="00427B54">
      <w:pPr>
        <w:spacing w:before="120"/>
        <w:jc w:val="center"/>
      </w:pPr>
      <w:r>
        <w:rPr>
          <w:rFonts w:hint="eastAsia"/>
        </w:rPr>
        <w:t>Table 11. example</w:t>
      </w:r>
      <w:r w:rsidR="009E3F31">
        <w:t>s of</w:t>
      </w:r>
      <w:r>
        <w:rPr>
          <w:rFonts w:hint="eastAsia"/>
        </w:rPr>
        <w:t xml:space="preserve"> extreme configurations for system overhead</w:t>
      </w:r>
    </w:p>
    <w:tbl>
      <w:tblPr>
        <w:tblW w:w="8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704"/>
        <w:gridCol w:w="842"/>
        <w:gridCol w:w="1050"/>
        <w:gridCol w:w="693"/>
        <w:gridCol w:w="819"/>
        <w:gridCol w:w="900"/>
        <w:gridCol w:w="877"/>
        <w:gridCol w:w="948"/>
        <w:gridCol w:w="967"/>
      </w:tblGrid>
      <w:tr w:rsidR="000E4070">
        <w:trPr>
          <w:jc w:val="center"/>
        </w:trPr>
        <w:tc>
          <w:tcPr>
            <w:tcW w:w="819" w:type="dxa"/>
            <w:vAlign w:val="bottom"/>
          </w:tcPr>
          <w:p w:rsidR="000E4070" w:rsidRDefault="00427B54">
            <w:pPr>
              <w:spacing w:before="120" w:line="280" w:lineRule="atLeast"/>
              <w:jc w:val="center"/>
              <w:textAlignment w:val="bottom"/>
              <w:rPr>
                <w:b/>
                <w:bCs/>
                <w:sz w:val="18"/>
                <w:szCs w:val="18"/>
              </w:rPr>
            </w:pPr>
            <w:r>
              <w:rPr>
                <w:color w:val="000000"/>
                <w:sz w:val="18"/>
                <w:szCs w:val="18"/>
                <w:lang w:bidi="ar"/>
              </w:rPr>
              <w:t>bandwidth</w:t>
            </w:r>
          </w:p>
        </w:tc>
        <w:tc>
          <w:tcPr>
            <w:tcW w:w="704" w:type="dxa"/>
            <w:vAlign w:val="bottom"/>
          </w:tcPr>
          <w:p w:rsidR="000E4070" w:rsidRDefault="00427B54">
            <w:pPr>
              <w:spacing w:before="120" w:line="280" w:lineRule="atLeast"/>
              <w:jc w:val="center"/>
              <w:textAlignment w:val="bottom"/>
              <w:rPr>
                <w:b/>
                <w:bCs/>
                <w:sz w:val="18"/>
                <w:szCs w:val="18"/>
              </w:rPr>
            </w:pPr>
            <w:r>
              <w:rPr>
                <w:rFonts w:hint="eastAsia"/>
                <w:color w:val="000000"/>
                <w:sz w:val="18"/>
                <w:szCs w:val="18"/>
                <w:lang w:bidi="ar"/>
              </w:rPr>
              <w:t>SCS</w:t>
            </w:r>
          </w:p>
        </w:tc>
        <w:tc>
          <w:tcPr>
            <w:tcW w:w="842" w:type="dxa"/>
            <w:vAlign w:val="bottom"/>
          </w:tcPr>
          <w:p w:rsidR="000E4070" w:rsidRDefault="00427B54">
            <w:pPr>
              <w:spacing w:before="120" w:line="280" w:lineRule="atLeast"/>
              <w:jc w:val="center"/>
              <w:textAlignment w:val="bottom"/>
              <w:rPr>
                <w:b/>
                <w:bCs/>
                <w:sz w:val="18"/>
                <w:szCs w:val="18"/>
              </w:rPr>
            </w:pPr>
            <w:r>
              <w:rPr>
                <w:color w:val="000000"/>
                <w:sz w:val="18"/>
                <w:szCs w:val="18"/>
                <w:lang w:bidi="ar"/>
              </w:rPr>
              <w:t>grouping</w:t>
            </w:r>
          </w:p>
        </w:tc>
        <w:tc>
          <w:tcPr>
            <w:tcW w:w="1050" w:type="dxa"/>
            <w:vAlign w:val="bottom"/>
          </w:tcPr>
          <w:p w:rsidR="000E4070" w:rsidRDefault="00427B54">
            <w:pPr>
              <w:spacing w:before="120" w:line="280" w:lineRule="atLeast"/>
              <w:jc w:val="center"/>
              <w:textAlignment w:val="bottom"/>
              <w:rPr>
                <w:b/>
                <w:bCs/>
                <w:sz w:val="18"/>
                <w:szCs w:val="18"/>
              </w:rPr>
            </w:pPr>
            <w:r>
              <w:rPr>
                <w:color w:val="000000"/>
                <w:sz w:val="18"/>
                <w:szCs w:val="18"/>
                <w:lang w:bidi="ar"/>
              </w:rPr>
              <w:t>OFDM symbols</w:t>
            </w:r>
          </w:p>
        </w:tc>
        <w:tc>
          <w:tcPr>
            <w:tcW w:w="693" w:type="dxa"/>
            <w:vAlign w:val="bottom"/>
          </w:tcPr>
          <w:p w:rsidR="000E4070" w:rsidRDefault="00427B54">
            <w:pPr>
              <w:spacing w:before="120" w:line="280" w:lineRule="atLeast"/>
              <w:jc w:val="center"/>
              <w:textAlignment w:val="bottom"/>
              <w:rPr>
                <w:b/>
                <w:bCs/>
                <w:sz w:val="18"/>
                <w:szCs w:val="18"/>
              </w:rPr>
            </w:pPr>
            <w:r>
              <w:rPr>
                <w:color w:val="000000"/>
                <w:sz w:val="18"/>
                <w:szCs w:val="18"/>
                <w:lang w:bidi="ar"/>
              </w:rPr>
              <w:t>beams</w:t>
            </w:r>
          </w:p>
        </w:tc>
        <w:tc>
          <w:tcPr>
            <w:tcW w:w="819" w:type="dxa"/>
            <w:vAlign w:val="bottom"/>
          </w:tcPr>
          <w:p w:rsidR="000E4070" w:rsidRDefault="00427B54">
            <w:pPr>
              <w:spacing w:before="120" w:line="280" w:lineRule="atLeast"/>
              <w:jc w:val="center"/>
              <w:textAlignment w:val="bottom"/>
              <w:rPr>
                <w:b/>
                <w:bCs/>
                <w:sz w:val="18"/>
                <w:szCs w:val="18"/>
              </w:rPr>
            </w:pPr>
            <w:r>
              <w:rPr>
                <w:color w:val="000000"/>
                <w:sz w:val="18"/>
                <w:szCs w:val="18"/>
                <w:lang w:bidi="ar"/>
              </w:rPr>
              <w:t>UE number</w:t>
            </w:r>
          </w:p>
        </w:tc>
        <w:tc>
          <w:tcPr>
            <w:tcW w:w="900" w:type="dxa"/>
            <w:vAlign w:val="bottom"/>
          </w:tcPr>
          <w:p w:rsidR="000E4070" w:rsidRDefault="00427B54">
            <w:pPr>
              <w:spacing w:before="120" w:line="280" w:lineRule="atLeast"/>
              <w:jc w:val="center"/>
              <w:textAlignment w:val="bottom"/>
              <w:rPr>
                <w:b/>
                <w:bCs/>
                <w:sz w:val="18"/>
                <w:szCs w:val="18"/>
              </w:rPr>
            </w:pPr>
            <w:r>
              <w:rPr>
                <w:color w:val="000000"/>
                <w:sz w:val="18"/>
                <w:szCs w:val="18"/>
                <w:lang w:bidi="ar"/>
              </w:rPr>
              <w:t>paging rate</w:t>
            </w:r>
          </w:p>
        </w:tc>
        <w:tc>
          <w:tcPr>
            <w:tcW w:w="877" w:type="dxa"/>
            <w:vAlign w:val="bottom"/>
          </w:tcPr>
          <w:p w:rsidR="000E4070" w:rsidRDefault="00427B54">
            <w:pPr>
              <w:spacing w:before="120" w:line="280" w:lineRule="atLeast"/>
              <w:jc w:val="center"/>
              <w:textAlignment w:val="bottom"/>
              <w:rPr>
                <w:b/>
                <w:bCs/>
                <w:sz w:val="18"/>
                <w:szCs w:val="18"/>
              </w:rPr>
            </w:pPr>
            <w:r>
              <w:rPr>
                <w:color w:val="000000"/>
                <w:sz w:val="18"/>
                <w:szCs w:val="18"/>
                <w:lang w:bidi="ar"/>
              </w:rPr>
              <w:t>PO per PF</w:t>
            </w:r>
          </w:p>
        </w:tc>
        <w:tc>
          <w:tcPr>
            <w:tcW w:w="948" w:type="dxa"/>
            <w:vAlign w:val="bottom"/>
          </w:tcPr>
          <w:p w:rsidR="000E4070" w:rsidRDefault="00427B54">
            <w:pPr>
              <w:spacing w:before="120" w:line="280" w:lineRule="atLeast"/>
              <w:jc w:val="center"/>
              <w:textAlignment w:val="bottom"/>
              <w:rPr>
                <w:b/>
                <w:bCs/>
                <w:sz w:val="18"/>
                <w:szCs w:val="18"/>
              </w:rPr>
            </w:pPr>
            <w:r>
              <w:rPr>
                <w:color w:val="000000"/>
                <w:sz w:val="18"/>
                <w:szCs w:val="18"/>
                <w:lang w:bidi="ar"/>
              </w:rPr>
              <w:t>PF per cycle</w:t>
            </w:r>
          </w:p>
        </w:tc>
        <w:tc>
          <w:tcPr>
            <w:tcW w:w="967" w:type="dxa"/>
            <w:vAlign w:val="bottom"/>
          </w:tcPr>
          <w:p w:rsidR="000E4070" w:rsidRDefault="00427B54">
            <w:pPr>
              <w:spacing w:before="120" w:line="280" w:lineRule="atLeast"/>
              <w:jc w:val="center"/>
              <w:textAlignment w:val="bottom"/>
              <w:rPr>
                <w:b/>
                <w:bCs/>
                <w:sz w:val="18"/>
                <w:szCs w:val="18"/>
              </w:rPr>
            </w:pPr>
            <w:r>
              <w:rPr>
                <w:color w:val="000000"/>
                <w:sz w:val="18"/>
                <w:szCs w:val="18"/>
                <w:lang w:bidi="ar"/>
              </w:rPr>
              <w:t>system overhead</w:t>
            </w:r>
            <w:r>
              <w:rPr>
                <w:rFonts w:hint="eastAsia"/>
                <w:color w:val="000000"/>
                <w:sz w:val="18"/>
                <w:szCs w:val="18"/>
                <w:lang w:bidi="ar"/>
              </w:rPr>
              <w:t xml:space="preserve"> </w:t>
            </w:r>
            <w:r>
              <w:rPr>
                <w:color w:val="000000"/>
                <w:sz w:val="18"/>
                <w:szCs w:val="18"/>
                <w:lang w:bidi="ar"/>
              </w:rPr>
              <w:t>(%)</w:t>
            </w:r>
          </w:p>
        </w:tc>
      </w:tr>
      <w:tr w:rsidR="000E4070">
        <w:trPr>
          <w:jc w:val="center"/>
        </w:trPr>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w:t>
            </w:r>
          </w:p>
        </w:tc>
        <w:tc>
          <w:tcPr>
            <w:tcW w:w="704"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w:t>
            </w:r>
          </w:p>
        </w:tc>
        <w:tc>
          <w:tcPr>
            <w:tcW w:w="842"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105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14</w:t>
            </w:r>
          </w:p>
        </w:tc>
        <w:tc>
          <w:tcPr>
            <w:tcW w:w="693"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20.48</w:t>
            </w:r>
          </w:p>
        </w:tc>
        <w:tc>
          <w:tcPr>
            <w:tcW w:w="90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0.01</w:t>
            </w:r>
          </w:p>
        </w:tc>
        <w:tc>
          <w:tcPr>
            <w:tcW w:w="87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948"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16</w:t>
            </w:r>
          </w:p>
        </w:tc>
        <w:tc>
          <w:tcPr>
            <w:tcW w:w="96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1.6</w:t>
            </w:r>
          </w:p>
        </w:tc>
      </w:tr>
      <w:tr w:rsidR="000E4070">
        <w:trPr>
          <w:jc w:val="center"/>
        </w:trPr>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w:t>
            </w:r>
          </w:p>
        </w:tc>
        <w:tc>
          <w:tcPr>
            <w:tcW w:w="704"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w:t>
            </w:r>
          </w:p>
        </w:tc>
        <w:tc>
          <w:tcPr>
            <w:tcW w:w="842"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105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7</w:t>
            </w:r>
          </w:p>
        </w:tc>
        <w:tc>
          <w:tcPr>
            <w:tcW w:w="693"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20.48</w:t>
            </w:r>
          </w:p>
        </w:tc>
        <w:tc>
          <w:tcPr>
            <w:tcW w:w="90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0.01</w:t>
            </w:r>
          </w:p>
        </w:tc>
        <w:tc>
          <w:tcPr>
            <w:tcW w:w="87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948"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16</w:t>
            </w:r>
          </w:p>
        </w:tc>
        <w:tc>
          <w:tcPr>
            <w:tcW w:w="96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0.8</w:t>
            </w:r>
          </w:p>
        </w:tc>
      </w:tr>
      <w:tr w:rsidR="000E4070">
        <w:trPr>
          <w:jc w:val="center"/>
        </w:trPr>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w:t>
            </w:r>
          </w:p>
        </w:tc>
        <w:tc>
          <w:tcPr>
            <w:tcW w:w="704"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w:t>
            </w:r>
          </w:p>
        </w:tc>
        <w:tc>
          <w:tcPr>
            <w:tcW w:w="842"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105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14</w:t>
            </w:r>
          </w:p>
        </w:tc>
        <w:tc>
          <w:tcPr>
            <w:tcW w:w="693"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10.24</w:t>
            </w:r>
          </w:p>
        </w:tc>
        <w:tc>
          <w:tcPr>
            <w:tcW w:w="90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0.01</w:t>
            </w:r>
          </w:p>
        </w:tc>
        <w:tc>
          <w:tcPr>
            <w:tcW w:w="87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948"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8</w:t>
            </w:r>
          </w:p>
        </w:tc>
        <w:tc>
          <w:tcPr>
            <w:tcW w:w="96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0.8</w:t>
            </w:r>
          </w:p>
        </w:tc>
      </w:tr>
      <w:tr w:rsidR="000E4070">
        <w:trPr>
          <w:jc w:val="center"/>
        </w:trPr>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w:t>
            </w:r>
          </w:p>
        </w:tc>
        <w:tc>
          <w:tcPr>
            <w:tcW w:w="704"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w:t>
            </w:r>
          </w:p>
        </w:tc>
        <w:tc>
          <w:tcPr>
            <w:tcW w:w="842"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105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14</w:t>
            </w:r>
          </w:p>
        </w:tc>
        <w:tc>
          <w:tcPr>
            <w:tcW w:w="693"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10.24</w:t>
            </w:r>
          </w:p>
        </w:tc>
        <w:tc>
          <w:tcPr>
            <w:tcW w:w="90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0.01</w:t>
            </w:r>
          </w:p>
        </w:tc>
        <w:tc>
          <w:tcPr>
            <w:tcW w:w="87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w:t>
            </w:r>
          </w:p>
        </w:tc>
        <w:tc>
          <w:tcPr>
            <w:tcW w:w="948"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16</w:t>
            </w:r>
          </w:p>
        </w:tc>
        <w:tc>
          <w:tcPr>
            <w:tcW w:w="96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0.8</w:t>
            </w:r>
          </w:p>
        </w:tc>
      </w:tr>
      <w:tr w:rsidR="000E4070">
        <w:trPr>
          <w:jc w:val="center"/>
        </w:trPr>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w:t>
            </w:r>
          </w:p>
        </w:tc>
        <w:tc>
          <w:tcPr>
            <w:tcW w:w="704"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842"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105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14</w:t>
            </w:r>
          </w:p>
        </w:tc>
        <w:tc>
          <w:tcPr>
            <w:tcW w:w="693"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20.48</w:t>
            </w:r>
          </w:p>
        </w:tc>
        <w:tc>
          <w:tcPr>
            <w:tcW w:w="90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0.01</w:t>
            </w:r>
          </w:p>
        </w:tc>
        <w:tc>
          <w:tcPr>
            <w:tcW w:w="87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948"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16</w:t>
            </w:r>
          </w:p>
        </w:tc>
        <w:tc>
          <w:tcPr>
            <w:tcW w:w="96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0.8</w:t>
            </w:r>
          </w:p>
        </w:tc>
      </w:tr>
      <w:tr w:rsidR="000E4070">
        <w:trPr>
          <w:jc w:val="center"/>
        </w:trPr>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w:t>
            </w:r>
          </w:p>
        </w:tc>
        <w:tc>
          <w:tcPr>
            <w:tcW w:w="704"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w:t>
            </w:r>
          </w:p>
        </w:tc>
        <w:tc>
          <w:tcPr>
            <w:tcW w:w="842"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105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7</w:t>
            </w:r>
          </w:p>
        </w:tc>
        <w:tc>
          <w:tcPr>
            <w:tcW w:w="693"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10.24</w:t>
            </w:r>
          </w:p>
        </w:tc>
        <w:tc>
          <w:tcPr>
            <w:tcW w:w="90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0.01</w:t>
            </w:r>
          </w:p>
        </w:tc>
        <w:tc>
          <w:tcPr>
            <w:tcW w:w="87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948"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8</w:t>
            </w:r>
          </w:p>
        </w:tc>
        <w:tc>
          <w:tcPr>
            <w:tcW w:w="96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0.4</w:t>
            </w:r>
          </w:p>
        </w:tc>
      </w:tr>
      <w:tr w:rsidR="000E4070">
        <w:trPr>
          <w:jc w:val="center"/>
        </w:trPr>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w:t>
            </w:r>
          </w:p>
        </w:tc>
        <w:tc>
          <w:tcPr>
            <w:tcW w:w="704"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w:t>
            </w:r>
          </w:p>
        </w:tc>
        <w:tc>
          <w:tcPr>
            <w:tcW w:w="842"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105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7</w:t>
            </w:r>
          </w:p>
        </w:tc>
        <w:tc>
          <w:tcPr>
            <w:tcW w:w="693"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10.24</w:t>
            </w:r>
          </w:p>
        </w:tc>
        <w:tc>
          <w:tcPr>
            <w:tcW w:w="90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0.01</w:t>
            </w:r>
          </w:p>
        </w:tc>
        <w:tc>
          <w:tcPr>
            <w:tcW w:w="87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w:t>
            </w:r>
          </w:p>
        </w:tc>
        <w:tc>
          <w:tcPr>
            <w:tcW w:w="948"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16</w:t>
            </w:r>
          </w:p>
        </w:tc>
        <w:tc>
          <w:tcPr>
            <w:tcW w:w="96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0.4</w:t>
            </w:r>
          </w:p>
        </w:tc>
      </w:tr>
      <w:tr w:rsidR="000E4070">
        <w:trPr>
          <w:jc w:val="center"/>
        </w:trPr>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w:t>
            </w:r>
          </w:p>
        </w:tc>
        <w:tc>
          <w:tcPr>
            <w:tcW w:w="704"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w:t>
            </w:r>
          </w:p>
        </w:tc>
        <w:tc>
          <w:tcPr>
            <w:tcW w:w="842"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105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14</w:t>
            </w:r>
          </w:p>
        </w:tc>
        <w:tc>
          <w:tcPr>
            <w:tcW w:w="693"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20.48</w:t>
            </w:r>
          </w:p>
        </w:tc>
        <w:tc>
          <w:tcPr>
            <w:tcW w:w="90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0.01</w:t>
            </w:r>
          </w:p>
        </w:tc>
        <w:tc>
          <w:tcPr>
            <w:tcW w:w="87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948"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16</w:t>
            </w:r>
          </w:p>
        </w:tc>
        <w:tc>
          <w:tcPr>
            <w:tcW w:w="96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0.4</w:t>
            </w:r>
          </w:p>
        </w:tc>
      </w:tr>
      <w:tr w:rsidR="000E4070">
        <w:trPr>
          <w:jc w:val="center"/>
        </w:trPr>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w:t>
            </w:r>
          </w:p>
        </w:tc>
        <w:tc>
          <w:tcPr>
            <w:tcW w:w="704"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w:t>
            </w:r>
          </w:p>
        </w:tc>
        <w:tc>
          <w:tcPr>
            <w:tcW w:w="842"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105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14</w:t>
            </w:r>
          </w:p>
        </w:tc>
        <w:tc>
          <w:tcPr>
            <w:tcW w:w="693"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5.12</w:t>
            </w:r>
          </w:p>
        </w:tc>
        <w:tc>
          <w:tcPr>
            <w:tcW w:w="90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0.01</w:t>
            </w:r>
          </w:p>
        </w:tc>
        <w:tc>
          <w:tcPr>
            <w:tcW w:w="87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948"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96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0.4</w:t>
            </w:r>
          </w:p>
        </w:tc>
      </w:tr>
      <w:tr w:rsidR="000E4070">
        <w:trPr>
          <w:jc w:val="center"/>
        </w:trPr>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w:t>
            </w:r>
          </w:p>
        </w:tc>
        <w:tc>
          <w:tcPr>
            <w:tcW w:w="704"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w:t>
            </w:r>
          </w:p>
        </w:tc>
        <w:tc>
          <w:tcPr>
            <w:tcW w:w="842"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105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14</w:t>
            </w:r>
          </w:p>
        </w:tc>
        <w:tc>
          <w:tcPr>
            <w:tcW w:w="693"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5.12</w:t>
            </w:r>
          </w:p>
        </w:tc>
        <w:tc>
          <w:tcPr>
            <w:tcW w:w="90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0.01</w:t>
            </w:r>
          </w:p>
        </w:tc>
        <w:tc>
          <w:tcPr>
            <w:tcW w:w="87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w:t>
            </w:r>
          </w:p>
        </w:tc>
        <w:tc>
          <w:tcPr>
            <w:tcW w:w="948"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8</w:t>
            </w:r>
          </w:p>
        </w:tc>
        <w:tc>
          <w:tcPr>
            <w:tcW w:w="96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0.4</w:t>
            </w:r>
          </w:p>
        </w:tc>
      </w:tr>
      <w:tr w:rsidR="000E4070">
        <w:trPr>
          <w:jc w:val="center"/>
        </w:trPr>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w:t>
            </w:r>
          </w:p>
        </w:tc>
        <w:tc>
          <w:tcPr>
            <w:tcW w:w="704"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w:t>
            </w:r>
          </w:p>
        </w:tc>
        <w:tc>
          <w:tcPr>
            <w:tcW w:w="842"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105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14</w:t>
            </w:r>
          </w:p>
        </w:tc>
        <w:tc>
          <w:tcPr>
            <w:tcW w:w="693"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5.12</w:t>
            </w:r>
          </w:p>
        </w:tc>
        <w:tc>
          <w:tcPr>
            <w:tcW w:w="90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0.01</w:t>
            </w:r>
          </w:p>
        </w:tc>
        <w:tc>
          <w:tcPr>
            <w:tcW w:w="87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948"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16</w:t>
            </w:r>
          </w:p>
        </w:tc>
        <w:tc>
          <w:tcPr>
            <w:tcW w:w="96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0.4</w:t>
            </w:r>
          </w:p>
        </w:tc>
      </w:tr>
      <w:tr w:rsidR="000E4070">
        <w:trPr>
          <w:jc w:val="center"/>
        </w:trPr>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w:t>
            </w:r>
          </w:p>
        </w:tc>
        <w:tc>
          <w:tcPr>
            <w:tcW w:w="704"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w:t>
            </w:r>
          </w:p>
        </w:tc>
        <w:tc>
          <w:tcPr>
            <w:tcW w:w="842"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105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14</w:t>
            </w:r>
          </w:p>
        </w:tc>
        <w:tc>
          <w:tcPr>
            <w:tcW w:w="693"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20.48</w:t>
            </w:r>
          </w:p>
        </w:tc>
        <w:tc>
          <w:tcPr>
            <w:tcW w:w="90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0.01</w:t>
            </w:r>
          </w:p>
        </w:tc>
        <w:tc>
          <w:tcPr>
            <w:tcW w:w="87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948"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16</w:t>
            </w:r>
          </w:p>
        </w:tc>
        <w:tc>
          <w:tcPr>
            <w:tcW w:w="96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0.4</w:t>
            </w:r>
          </w:p>
        </w:tc>
      </w:tr>
      <w:tr w:rsidR="000E4070">
        <w:trPr>
          <w:jc w:val="center"/>
        </w:trPr>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w:t>
            </w:r>
          </w:p>
        </w:tc>
        <w:tc>
          <w:tcPr>
            <w:tcW w:w="704"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842"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105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7</w:t>
            </w:r>
          </w:p>
        </w:tc>
        <w:tc>
          <w:tcPr>
            <w:tcW w:w="693"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20.48</w:t>
            </w:r>
          </w:p>
        </w:tc>
        <w:tc>
          <w:tcPr>
            <w:tcW w:w="90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0.01</w:t>
            </w:r>
          </w:p>
        </w:tc>
        <w:tc>
          <w:tcPr>
            <w:tcW w:w="87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948"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16</w:t>
            </w:r>
          </w:p>
        </w:tc>
        <w:tc>
          <w:tcPr>
            <w:tcW w:w="96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0.4</w:t>
            </w:r>
          </w:p>
        </w:tc>
      </w:tr>
      <w:tr w:rsidR="000E4070">
        <w:trPr>
          <w:jc w:val="center"/>
        </w:trPr>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w:t>
            </w:r>
          </w:p>
        </w:tc>
        <w:tc>
          <w:tcPr>
            <w:tcW w:w="704"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842"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105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14</w:t>
            </w:r>
          </w:p>
        </w:tc>
        <w:tc>
          <w:tcPr>
            <w:tcW w:w="693"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10.24</w:t>
            </w:r>
          </w:p>
        </w:tc>
        <w:tc>
          <w:tcPr>
            <w:tcW w:w="90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0.01</w:t>
            </w:r>
          </w:p>
        </w:tc>
        <w:tc>
          <w:tcPr>
            <w:tcW w:w="87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948"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8</w:t>
            </w:r>
          </w:p>
        </w:tc>
        <w:tc>
          <w:tcPr>
            <w:tcW w:w="96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0.4</w:t>
            </w:r>
          </w:p>
        </w:tc>
      </w:tr>
      <w:tr w:rsidR="000E4070">
        <w:trPr>
          <w:jc w:val="center"/>
        </w:trPr>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w:t>
            </w:r>
          </w:p>
        </w:tc>
        <w:tc>
          <w:tcPr>
            <w:tcW w:w="704"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842"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105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14</w:t>
            </w:r>
          </w:p>
        </w:tc>
        <w:tc>
          <w:tcPr>
            <w:tcW w:w="693"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10.24</w:t>
            </w:r>
          </w:p>
        </w:tc>
        <w:tc>
          <w:tcPr>
            <w:tcW w:w="90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0.01</w:t>
            </w:r>
          </w:p>
        </w:tc>
        <w:tc>
          <w:tcPr>
            <w:tcW w:w="87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w:t>
            </w:r>
          </w:p>
        </w:tc>
        <w:tc>
          <w:tcPr>
            <w:tcW w:w="948"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16</w:t>
            </w:r>
          </w:p>
        </w:tc>
        <w:tc>
          <w:tcPr>
            <w:tcW w:w="96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0.4</w:t>
            </w:r>
          </w:p>
        </w:tc>
      </w:tr>
      <w:tr w:rsidR="000E4070">
        <w:trPr>
          <w:jc w:val="center"/>
        </w:trPr>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100</w:t>
            </w:r>
          </w:p>
        </w:tc>
        <w:tc>
          <w:tcPr>
            <w:tcW w:w="704"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w:t>
            </w:r>
          </w:p>
        </w:tc>
        <w:tc>
          <w:tcPr>
            <w:tcW w:w="842"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105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14</w:t>
            </w:r>
          </w:p>
        </w:tc>
        <w:tc>
          <w:tcPr>
            <w:tcW w:w="693"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20.48</w:t>
            </w:r>
          </w:p>
        </w:tc>
        <w:tc>
          <w:tcPr>
            <w:tcW w:w="90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0.01</w:t>
            </w:r>
          </w:p>
        </w:tc>
        <w:tc>
          <w:tcPr>
            <w:tcW w:w="87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948"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16</w:t>
            </w:r>
          </w:p>
        </w:tc>
        <w:tc>
          <w:tcPr>
            <w:tcW w:w="96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0.32</w:t>
            </w:r>
          </w:p>
        </w:tc>
      </w:tr>
      <w:tr w:rsidR="000E4070">
        <w:trPr>
          <w:jc w:val="center"/>
        </w:trPr>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w:t>
            </w:r>
          </w:p>
        </w:tc>
        <w:tc>
          <w:tcPr>
            <w:tcW w:w="704"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w:t>
            </w:r>
          </w:p>
        </w:tc>
        <w:tc>
          <w:tcPr>
            <w:tcW w:w="842"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105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7</w:t>
            </w:r>
          </w:p>
        </w:tc>
        <w:tc>
          <w:tcPr>
            <w:tcW w:w="693"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20.48</w:t>
            </w:r>
          </w:p>
        </w:tc>
        <w:tc>
          <w:tcPr>
            <w:tcW w:w="90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0.01</w:t>
            </w:r>
          </w:p>
        </w:tc>
        <w:tc>
          <w:tcPr>
            <w:tcW w:w="87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948"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16</w:t>
            </w:r>
          </w:p>
        </w:tc>
        <w:tc>
          <w:tcPr>
            <w:tcW w:w="96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0.2</w:t>
            </w:r>
          </w:p>
        </w:tc>
      </w:tr>
      <w:tr w:rsidR="000E4070">
        <w:trPr>
          <w:jc w:val="center"/>
        </w:trPr>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lastRenderedPageBreak/>
              <w:t>20</w:t>
            </w:r>
          </w:p>
        </w:tc>
        <w:tc>
          <w:tcPr>
            <w:tcW w:w="704"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w:t>
            </w:r>
          </w:p>
        </w:tc>
        <w:tc>
          <w:tcPr>
            <w:tcW w:w="842"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105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7</w:t>
            </w:r>
          </w:p>
        </w:tc>
        <w:tc>
          <w:tcPr>
            <w:tcW w:w="693"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5.12</w:t>
            </w:r>
          </w:p>
        </w:tc>
        <w:tc>
          <w:tcPr>
            <w:tcW w:w="90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0.01</w:t>
            </w:r>
          </w:p>
        </w:tc>
        <w:tc>
          <w:tcPr>
            <w:tcW w:w="87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948"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96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0.2</w:t>
            </w:r>
          </w:p>
        </w:tc>
      </w:tr>
      <w:tr w:rsidR="000E4070">
        <w:trPr>
          <w:jc w:val="center"/>
        </w:trPr>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w:t>
            </w:r>
          </w:p>
        </w:tc>
        <w:tc>
          <w:tcPr>
            <w:tcW w:w="704"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w:t>
            </w:r>
          </w:p>
        </w:tc>
        <w:tc>
          <w:tcPr>
            <w:tcW w:w="842"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105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7</w:t>
            </w:r>
          </w:p>
        </w:tc>
        <w:tc>
          <w:tcPr>
            <w:tcW w:w="693"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5.12</w:t>
            </w:r>
          </w:p>
        </w:tc>
        <w:tc>
          <w:tcPr>
            <w:tcW w:w="90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0.01</w:t>
            </w:r>
          </w:p>
        </w:tc>
        <w:tc>
          <w:tcPr>
            <w:tcW w:w="87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w:t>
            </w:r>
          </w:p>
        </w:tc>
        <w:tc>
          <w:tcPr>
            <w:tcW w:w="948"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8</w:t>
            </w:r>
          </w:p>
        </w:tc>
        <w:tc>
          <w:tcPr>
            <w:tcW w:w="96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0.2</w:t>
            </w:r>
          </w:p>
        </w:tc>
      </w:tr>
      <w:tr w:rsidR="000E4070">
        <w:trPr>
          <w:jc w:val="center"/>
        </w:trPr>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w:t>
            </w:r>
          </w:p>
        </w:tc>
        <w:tc>
          <w:tcPr>
            <w:tcW w:w="704"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w:t>
            </w:r>
          </w:p>
        </w:tc>
        <w:tc>
          <w:tcPr>
            <w:tcW w:w="842"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105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7</w:t>
            </w:r>
          </w:p>
        </w:tc>
        <w:tc>
          <w:tcPr>
            <w:tcW w:w="693"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5.12</w:t>
            </w:r>
          </w:p>
        </w:tc>
        <w:tc>
          <w:tcPr>
            <w:tcW w:w="90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0.01</w:t>
            </w:r>
          </w:p>
        </w:tc>
        <w:tc>
          <w:tcPr>
            <w:tcW w:w="87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948"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16</w:t>
            </w:r>
          </w:p>
        </w:tc>
        <w:tc>
          <w:tcPr>
            <w:tcW w:w="96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0.2</w:t>
            </w:r>
          </w:p>
        </w:tc>
      </w:tr>
      <w:tr w:rsidR="000E4070">
        <w:trPr>
          <w:jc w:val="center"/>
        </w:trPr>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w:t>
            </w:r>
          </w:p>
        </w:tc>
        <w:tc>
          <w:tcPr>
            <w:tcW w:w="704"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w:t>
            </w:r>
          </w:p>
        </w:tc>
        <w:tc>
          <w:tcPr>
            <w:tcW w:w="842"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105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14</w:t>
            </w:r>
          </w:p>
        </w:tc>
        <w:tc>
          <w:tcPr>
            <w:tcW w:w="693"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10.24</w:t>
            </w:r>
          </w:p>
        </w:tc>
        <w:tc>
          <w:tcPr>
            <w:tcW w:w="90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0.01</w:t>
            </w:r>
          </w:p>
        </w:tc>
        <w:tc>
          <w:tcPr>
            <w:tcW w:w="87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948"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8</w:t>
            </w:r>
          </w:p>
        </w:tc>
        <w:tc>
          <w:tcPr>
            <w:tcW w:w="96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0.2</w:t>
            </w:r>
          </w:p>
        </w:tc>
      </w:tr>
      <w:tr w:rsidR="000E4070">
        <w:trPr>
          <w:jc w:val="center"/>
        </w:trPr>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w:t>
            </w:r>
          </w:p>
        </w:tc>
        <w:tc>
          <w:tcPr>
            <w:tcW w:w="704"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w:t>
            </w:r>
          </w:p>
        </w:tc>
        <w:tc>
          <w:tcPr>
            <w:tcW w:w="842"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105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14</w:t>
            </w:r>
          </w:p>
        </w:tc>
        <w:tc>
          <w:tcPr>
            <w:tcW w:w="693"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10.24</w:t>
            </w:r>
          </w:p>
        </w:tc>
        <w:tc>
          <w:tcPr>
            <w:tcW w:w="90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0.01</w:t>
            </w:r>
          </w:p>
        </w:tc>
        <w:tc>
          <w:tcPr>
            <w:tcW w:w="87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w:t>
            </w:r>
          </w:p>
        </w:tc>
        <w:tc>
          <w:tcPr>
            <w:tcW w:w="948"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16</w:t>
            </w:r>
          </w:p>
        </w:tc>
        <w:tc>
          <w:tcPr>
            <w:tcW w:w="96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0.2</w:t>
            </w:r>
          </w:p>
        </w:tc>
      </w:tr>
      <w:tr w:rsidR="000E4070">
        <w:trPr>
          <w:jc w:val="center"/>
        </w:trPr>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w:t>
            </w:r>
          </w:p>
        </w:tc>
        <w:tc>
          <w:tcPr>
            <w:tcW w:w="704"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w:t>
            </w:r>
          </w:p>
        </w:tc>
        <w:tc>
          <w:tcPr>
            <w:tcW w:w="842"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105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14</w:t>
            </w:r>
          </w:p>
        </w:tc>
        <w:tc>
          <w:tcPr>
            <w:tcW w:w="693"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2.56</w:t>
            </w:r>
          </w:p>
        </w:tc>
        <w:tc>
          <w:tcPr>
            <w:tcW w:w="90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0.01</w:t>
            </w:r>
          </w:p>
        </w:tc>
        <w:tc>
          <w:tcPr>
            <w:tcW w:w="87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948"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w:t>
            </w:r>
          </w:p>
        </w:tc>
        <w:tc>
          <w:tcPr>
            <w:tcW w:w="96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0.2</w:t>
            </w:r>
          </w:p>
        </w:tc>
      </w:tr>
      <w:tr w:rsidR="000E4070">
        <w:trPr>
          <w:jc w:val="center"/>
        </w:trPr>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w:t>
            </w:r>
          </w:p>
        </w:tc>
        <w:tc>
          <w:tcPr>
            <w:tcW w:w="704"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w:t>
            </w:r>
          </w:p>
        </w:tc>
        <w:tc>
          <w:tcPr>
            <w:tcW w:w="842"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105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14</w:t>
            </w:r>
          </w:p>
        </w:tc>
        <w:tc>
          <w:tcPr>
            <w:tcW w:w="693"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2.56</w:t>
            </w:r>
          </w:p>
        </w:tc>
        <w:tc>
          <w:tcPr>
            <w:tcW w:w="90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0.01</w:t>
            </w:r>
          </w:p>
        </w:tc>
        <w:tc>
          <w:tcPr>
            <w:tcW w:w="87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w:t>
            </w:r>
          </w:p>
        </w:tc>
        <w:tc>
          <w:tcPr>
            <w:tcW w:w="948"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96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0.2</w:t>
            </w:r>
          </w:p>
        </w:tc>
      </w:tr>
      <w:tr w:rsidR="000E4070">
        <w:trPr>
          <w:jc w:val="center"/>
        </w:trPr>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w:t>
            </w:r>
          </w:p>
        </w:tc>
        <w:tc>
          <w:tcPr>
            <w:tcW w:w="704"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w:t>
            </w:r>
          </w:p>
        </w:tc>
        <w:tc>
          <w:tcPr>
            <w:tcW w:w="842"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105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14</w:t>
            </w:r>
          </w:p>
        </w:tc>
        <w:tc>
          <w:tcPr>
            <w:tcW w:w="693"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2.56</w:t>
            </w:r>
          </w:p>
        </w:tc>
        <w:tc>
          <w:tcPr>
            <w:tcW w:w="90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0.01</w:t>
            </w:r>
          </w:p>
        </w:tc>
        <w:tc>
          <w:tcPr>
            <w:tcW w:w="87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948"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8</w:t>
            </w:r>
          </w:p>
        </w:tc>
        <w:tc>
          <w:tcPr>
            <w:tcW w:w="96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0.2</w:t>
            </w:r>
          </w:p>
        </w:tc>
      </w:tr>
      <w:tr w:rsidR="000E4070">
        <w:trPr>
          <w:jc w:val="center"/>
        </w:trPr>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w:t>
            </w:r>
          </w:p>
        </w:tc>
        <w:tc>
          <w:tcPr>
            <w:tcW w:w="704"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w:t>
            </w:r>
          </w:p>
        </w:tc>
        <w:tc>
          <w:tcPr>
            <w:tcW w:w="842"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105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7</w:t>
            </w:r>
          </w:p>
        </w:tc>
        <w:tc>
          <w:tcPr>
            <w:tcW w:w="693"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20.48</w:t>
            </w:r>
          </w:p>
        </w:tc>
        <w:tc>
          <w:tcPr>
            <w:tcW w:w="90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0.01</w:t>
            </w:r>
          </w:p>
        </w:tc>
        <w:tc>
          <w:tcPr>
            <w:tcW w:w="87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948"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16</w:t>
            </w:r>
          </w:p>
        </w:tc>
        <w:tc>
          <w:tcPr>
            <w:tcW w:w="96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0.2</w:t>
            </w:r>
          </w:p>
        </w:tc>
      </w:tr>
      <w:tr w:rsidR="000E4070">
        <w:trPr>
          <w:jc w:val="center"/>
        </w:trPr>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w:t>
            </w:r>
          </w:p>
        </w:tc>
        <w:tc>
          <w:tcPr>
            <w:tcW w:w="704"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w:t>
            </w:r>
          </w:p>
        </w:tc>
        <w:tc>
          <w:tcPr>
            <w:tcW w:w="842"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105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14</w:t>
            </w:r>
          </w:p>
        </w:tc>
        <w:tc>
          <w:tcPr>
            <w:tcW w:w="693"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10.24</w:t>
            </w:r>
          </w:p>
        </w:tc>
        <w:tc>
          <w:tcPr>
            <w:tcW w:w="90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0.01</w:t>
            </w:r>
          </w:p>
        </w:tc>
        <w:tc>
          <w:tcPr>
            <w:tcW w:w="87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948"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8</w:t>
            </w:r>
          </w:p>
        </w:tc>
        <w:tc>
          <w:tcPr>
            <w:tcW w:w="96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0.2</w:t>
            </w:r>
          </w:p>
        </w:tc>
      </w:tr>
      <w:tr w:rsidR="000E4070">
        <w:trPr>
          <w:jc w:val="center"/>
        </w:trPr>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w:t>
            </w:r>
          </w:p>
        </w:tc>
        <w:tc>
          <w:tcPr>
            <w:tcW w:w="704"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w:t>
            </w:r>
          </w:p>
        </w:tc>
        <w:tc>
          <w:tcPr>
            <w:tcW w:w="842"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105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14</w:t>
            </w:r>
          </w:p>
        </w:tc>
        <w:tc>
          <w:tcPr>
            <w:tcW w:w="693"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10.24</w:t>
            </w:r>
          </w:p>
        </w:tc>
        <w:tc>
          <w:tcPr>
            <w:tcW w:w="90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0.01</w:t>
            </w:r>
          </w:p>
        </w:tc>
        <w:tc>
          <w:tcPr>
            <w:tcW w:w="87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w:t>
            </w:r>
          </w:p>
        </w:tc>
        <w:tc>
          <w:tcPr>
            <w:tcW w:w="948"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16</w:t>
            </w:r>
          </w:p>
        </w:tc>
        <w:tc>
          <w:tcPr>
            <w:tcW w:w="96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0.2</w:t>
            </w:r>
          </w:p>
        </w:tc>
      </w:tr>
      <w:tr w:rsidR="000E4070">
        <w:trPr>
          <w:jc w:val="center"/>
        </w:trPr>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w:t>
            </w:r>
          </w:p>
        </w:tc>
        <w:tc>
          <w:tcPr>
            <w:tcW w:w="704"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w:t>
            </w:r>
          </w:p>
        </w:tc>
        <w:tc>
          <w:tcPr>
            <w:tcW w:w="842"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8</w:t>
            </w:r>
          </w:p>
        </w:tc>
        <w:tc>
          <w:tcPr>
            <w:tcW w:w="105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14</w:t>
            </w:r>
          </w:p>
        </w:tc>
        <w:tc>
          <w:tcPr>
            <w:tcW w:w="693"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20.48</w:t>
            </w:r>
          </w:p>
        </w:tc>
        <w:tc>
          <w:tcPr>
            <w:tcW w:w="90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0.01</w:t>
            </w:r>
          </w:p>
        </w:tc>
        <w:tc>
          <w:tcPr>
            <w:tcW w:w="87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948"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16</w:t>
            </w:r>
          </w:p>
        </w:tc>
        <w:tc>
          <w:tcPr>
            <w:tcW w:w="96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0.2</w:t>
            </w:r>
          </w:p>
        </w:tc>
      </w:tr>
      <w:tr w:rsidR="000E4070">
        <w:trPr>
          <w:jc w:val="center"/>
        </w:trPr>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w:t>
            </w:r>
          </w:p>
        </w:tc>
        <w:tc>
          <w:tcPr>
            <w:tcW w:w="704"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842"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105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7</w:t>
            </w:r>
          </w:p>
        </w:tc>
        <w:tc>
          <w:tcPr>
            <w:tcW w:w="693"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10.24</w:t>
            </w:r>
          </w:p>
        </w:tc>
        <w:tc>
          <w:tcPr>
            <w:tcW w:w="90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0.01</w:t>
            </w:r>
          </w:p>
        </w:tc>
        <w:tc>
          <w:tcPr>
            <w:tcW w:w="87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948"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8</w:t>
            </w:r>
          </w:p>
        </w:tc>
        <w:tc>
          <w:tcPr>
            <w:tcW w:w="96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0.2</w:t>
            </w:r>
          </w:p>
        </w:tc>
      </w:tr>
      <w:tr w:rsidR="000E4070">
        <w:trPr>
          <w:jc w:val="center"/>
        </w:trPr>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w:t>
            </w:r>
          </w:p>
        </w:tc>
        <w:tc>
          <w:tcPr>
            <w:tcW w:w="704"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842"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105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7</w:t>
            </w:r>
          </w:p>
        </w:tc>
        <w:tc>
          <w:tcPr>
            <w:tcW w:w="693"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10.24</w:t>
            </w:r>
          </w:p>
        </w:tc>
        <w:tc>
          <w:tcPr>
            <w:tcW w:w="90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0.01</w:t>
            </w:r>
          </w:p>
        </w:tc>
        <w:tc>
          <w:tcPr>
            <w:tcW w:w="87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w:t>
            </w:r>
          </w:p>
        </w:tc>
        <w:tc>
          <w:tcPr>
            <w:tcW w:w="948"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16</w:t>
            </w:r>
          </w:p>
        </w:tc>
        <w:tc>
          <w:tcPr>
            <w:tcW w:w="96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0.2</w:t>
            </w:r>
          </w:p>
        </w:tc>
      </w:tr>
      <w:tr w:rsidR="000E4070">
        <w:trPr>
          <w:jc w:val="center"/>
        </w:trPr>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w:t>
            </w:r>
          </w:p>
        </w:tc>
        <w:tc>
          <w:tcPr>
            <w:tcW w:w="704"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842"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105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14</w:t>
            </w:r>
          </w:p>
        </w:tc>
        <w:tc>
          <w:tcPr>
            <w:tcW w:w="693"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20.48</w:t>
            </w:r>
          </w:p>
        </w:tc>
        <w:tc>
          <w:tcPr>
            <w:tcW w:w="90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0.01</w:t>
            </w:r>
          </w:p>
        </w:tc>
        <w:tc>
          <w:tcPr>
            <w:tcW w:w="87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948"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16</w:t>
            </w:r>
          </w:p>
        </w:tc>
        <w:tc>
          <w:tcPr>
            <w:tcW w:w="96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0.2</w:t>
            </w:r>
          </w:p>
        </w:tc>
      </w:tr>
      <w:tr w:rsidR="000E4070">
        <w:trPr>
          <w:jc w:val="center"/>
        </w:trPr>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w:t>
            </w:r>
          </w:p>
        </w:tc>
        <w:tc>
          <w:tcPr>
            <w:tcW w:w="704"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842"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105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14</w:t>
            </w:r>
          </w:p>
        </w:tc>
        <w:tc>
          <w:tcPr>
            <w:tcW w:w="693"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5.12</w:t>
            </w:r>
          </w:p>
        </w:tc>
        <w:tc>
          <w:tcPr>
            <w:tcW w:w="90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0.01</w:t>
            </w:r>
          </w:p>
        </w:tc>
        <w:tc>
          <w:tcPr>
            <w:tcW w:w="87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948"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96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0.2</w:t>
            </w:r>
          </w:p>
        </w:tc>
      </w:tr>
      <w:tr w:rsidR="000E4070">
        <w:trPr>
          <w:jc w:val="center"/>
        </w:trPr>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w:t>
            </w:r>
          </w:p>
        </w:tc>
        <w:tc>
          <w:tcPr>
            <w:tcW w:w="704"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842"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105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14</w:t>
            </w:r>
          </w:p>
        </w:tc>
        <w:tc>
          <w:tcPr>
            <w:tcW w:w="693"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5.12</w:t>
            </w:r>
          </w:p>
        </w:tc>
        <w:tc>
          <w:tcPr>
            <w:tcW w:w="90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0.01</w:t>
            </w:r>
          </w:p>
        </w:tc>
        <w:tc>
          <w:tcPr>
            <w:tcW w:w="87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w:t>
            </w:r>
          </w:p>
        </w:tc>
        <w:tc>
          <w:tcPr>
            <w:tcW w:w="948"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8</w:t>
            </w:r>
          </w:p>
        </w:tc>
        <w:tc>
          <w:tcPr>
            <w:tcW w:w="96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0.2</w:t>
            </w:r>
          </w:p>
        </w:tc>
      </w:tr>
      <w:tr w:rsidR="000E4070">
        <w:trPr>
          <w:jc w:val="center"/>
        </w:trPr>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w:t>
            </w:r>
          </w:p>
        </w:tc>
        <w:tc>
          <w:tcPr>
            <w:tcW w:w="704"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842"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105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14</w:t>
            </w:r>
          </w:p>
        </w:tc>
        <w:tc>
          <w:tcPr>
            <w:tcW w:w="693"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5.12</w:t>
            </w:r>
          </w:p>
        </w:tc>
        <w:tc>
          <w:tcPr>
            <w:tcW w:w="90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0.01</w:t>
            </w:r>
          </w:p>
        </w:tc>
        <w:tc>
          <w:tcPr>
            <w:tcW w:w="87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948"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16</w:t>
            </w:r>
          </w:p>
        </w:tc>
        <w:tc>
          <w:tcPr>
            <w:tcW w:w="96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0.2</w:t>
            </w:r>
          </w:p>
        </w:tc>
      </w:tr>
      <w:tr w:rsidR="000E4070">
        <w:trPr>
          <w:jc w:val="center"/>
        </w:trPr>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w:t>
            </w:r>
          </w:p>
        </w:tc>
        <w:tc>
          <w:tcPr>
            <w:tcW w:w="704"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842"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105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14</w:t>
            </w:r>
          </w:p>
        </w:tc>
        <w:tc>
          <w:tcPr>
            <w:tcW w:w="693"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20.48</w:t>
            </w:r>
          </w:p>
        </w:tc>
        <w:tc>
          <w:tcPr>
            <w:tcW w:w="90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0.01</w:t>
            </w:r>
          </w:p>
        </w:tc>
        <w:tc>
          <w:tcPr>
            <w:tcW w:w="87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948"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16</w:t>
            </w:r>
          </w:p>
        </w:tc>
        <w:tc>
          <w:tcPr>
            <w:tcW w:w="96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0.2</w:t>
            </w:r>
          </w:p>
        </w:tc>
      </w:tr>
      <w:tr w:rsidR="000E4070">
        <w:trPr>
          <w:jc w:val="center"/>
        </w:trPr>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100</w:t>
            </w:r>
          </w:p>
        </w:tc>
        <w:tc>
          <w:tcPr>
            <w:tcW w:w="704"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w:t>
            </w:r>
          </w:p>
        </w:tc>
        <w:tc>
          <w:tcPr>
            <w:tcW w:w="842"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105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7</w:t>
            </w:r>
          </w:p>
        </w:tc>
        <w:tc>
          <w:tcPr>
            <w:tcW w:w="693"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20.48</w:t>
            </w:r>
          </w:p>
        </w:tc>
        <w:tc>
          <w:tcPr>
            <w:tcW w:w="90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0.01</w:t>
            </w:r>
          </w:p>
        </w:tc>
        <w:tc>
          <w:tcPr>
            <w:tcW w:w="87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948"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16</w:t>
            </w:r>
          </w:p>
        </w:tc>
        <w:tc>
          <w:tcPr>
            <w:tcW w:w="96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0.16</w:t>
            </w:r>
          </w:p>
        </w:tc>
      </w:tr>
      <w:tr w:rsidR="000E4070">
        <w:trPr>
          <w:jc w:val="center"/>
        </w:trPr>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100</w:t>
            </w:r>
          </w:p>
        </w:tc>
        <w:tc>
          <w:tcPr>
            <w:tcW w:w="704"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w:t>
            </w:r>
          </w:p>
        </w:tc>
        <w:tc>
          <w:tcPr>
            <w:tcW w:w="842"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105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14</w:t>
            </w:r>
          </w:p>
        </w:tc>
        <w:tc>
          <w:tcPr>
            <w:tcW w:w="693"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10.24</w:t>
            </w:r>
          </w:p>
        </w:tc>
        <w:tc>
          <w:tcPr>
            <w:tcW w:w="90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0.01</w:t>
            </w:r>
          </w:p>
        </w:tc>
        <w:tc>
          <w:tcPr>
            <w:tcW w:w="87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948"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8</w:t>
            </w:r>
          </w:p>
        </w:tc>
        <w:tc>
          <w:tcPr>
            <w:tcW w:w="96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0.16</w:t>
            </w:r>
          </w:p>
        </w:tc>
      </w:tr>
      <w:tr w:rsidR="000E4070">
        <w:trPr>
          <w:jc w:val="center"/>
        </w:trPr>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100</w:t>
            </w:r>
          </w:p>
        </w:tc>
        <w:tc>
          <w:tcPr>
            <w:tcW w:w="704"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w:t>
            </w:r>
          </w:p>
        </w:tc>
        <w:tc>
          <w:tcPr>
            <w:tcW w:w="842"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w:t>
            </w:r>
          </w:p>
        </w:tc>
        <w:tc>
          <w:tcPr>
            <w:tcW w:w="105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14</w:t>
            </w:r>
          </w:p>
        </w:tc>
        <w:tc>
          <w:tcPr>
            <w:tcW w:w="693"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4</w:t>
            </w:r>
          </w:p>
        </w:tc>
        <w:tc>
          <w:tcPr>
            <w:tcW w:w="819"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10.24</w:t>
            </w:r>
          </w:p>
        </w:tc>
        <w:tc>
          <w:tcPr>
            <w:tcW w:w="900"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0.01</w:t>
            </w:r>
          </w:p>
        </w:tc>
        <w:tc>
          <w:tcPr>
            <w:tcW w:w="87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2</w:t>
            </w:r>
          </w:p>
        </w:tc>
        <w:tc>
          <w:tcPr>
            <w:tcW w:w="948"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16</w:t>
            </w:r>
          </w:p>
        </w:tc>
        <w:tc>
          <w:tcPr>
            <w:tcW w:w="967" w:type="dxa"/>
            <w:vAlign w:val="bottom"/>
          </w:tcPr>
          <w:p w:rsidR="000E4070" w:rsidRDefault="00427B54">
            <w:pPr>
              <w:spacing w:before="120" w:line="280" w:lineRule="atLeast"/>
              <w:jc w:val="right"/>
              <w:textAlignment w:val="bottom"/>
              <w:rPr>
                <w:b/>
                <w:bCs/>
                <w:sz w:val="18"/>
                <w:szCs w:val="18"/>
              </w:rPr>
            </w:pPr>
            <w:r>
              <w:rPr>
                <w:color w:val="000000"/>
                <w:sz w:val="18"/>
                <w:szCs w:val="18"/>
                <w:lang w:bidi="ar"/>
              </w:rPr>
              <w:t>0.16</w:t>
            </w:r>
          </w:p>
        </w:tc>
      </w:tr>
    </w:tbl>
    <w:p w:rsidR="000E4070" w:rsidRDefault="000E4070">
      <w:pPr>
        <w:spacing w:before="120"/>
      </w:pPr>
    </w:p>
    <w:p w:rsidR="000E4070" w:rsidRDefault="000E4070">
      <w:pPr>
        <w:spacing w:before="120"/>
        <w:rPr>
          <w:b/>
          <w:bCs/>
          <w:i/>
          <w:iCs/>
        </w:rPr>
      </w:pPr>
    </w:p>
    <w:p w:rsidR="000E4070" w:rsidRDefault="00427B54">
      <w:pPr>
        <w:spacing w:before="120"/>
        <w:rPr>
          <w:b/>
          <w:bCs/>
          <w:i/>
          <w:iCs/>
        </w:rPr>
      </w:pPr>
      <w:r>
        <w:rPr>
          <w:rFonts w:hint="eastAsia"/>
          <w:b/>
          <w:bCs/>
          <w:i/>
          <w:iCs/>
        </w:rPr>
        <w:t>Observation 22:</w:t>
      </w:r>
    </w:p>
    <w:p w:rsidR="000E4070" w:rsidRDefault="00427B54">
      <w:pPr>
        <w:numPr>
          <w:ilvl w:val="0"/>
          <w:numId w:val="32"/>
        </w:numPr>
        <w:spacing w:before="120"/>
        <w:rPr>
          <w:b/>
          <w:bCs/>
          <w:i/>
          <w:iCs/>
        </w:rPr>
      </w:pPr>
      <w:r>
        <w:rPr>
          <w:rFonts w:hint="eastAsia"/>
          <w:b/>
          <w:bCs/>
          <w:i/>
          <w:iCs/>
        </w:rPr>
        <w:t xml:space="preserve">The system overhead brought by LP-WUS/LP-SS </w:t>
      </w:r>
      <w:r>
        <w:rPr>
          <w:rFonts w:hint="eastAsia"/>
          <w:b/>
          <w:bCs/>
          <w:i/>
          <w:iCs/>
        </w:rPr>
        <w:t>may exceed 1% at some extreme configurations.</w:t>
      </w:r>
    </w:p>
    <w:p w:rsidR="000E4070" w:rsidRDefault="00427B54">
      <w:pPr>
        <w:numPr>
          <w:ilvl w:val="0"/>
          <w:numId w:val="32"/>
        </w:numPr>
        <w:spacing w:before="120"/>
        <w:rPr>
          <w:b/>
          <w:bCs/>
          <w:i/>
          <w:iCs/>
        </w:rPr>
      </w:pPr>
      <w:r>
        <w:rPr>
          <w:rFonts w:hint="eastAsia"/>
          <w:b/>
          <w:bCs/>
          <w:i/>
          <w:iCs/>
        </w:rPr>
        <w:t>The system overhead brought by LP-WUS/LP-SS would not exceed 1% at some most configurations.</w:t>
      </w:r>
    </w:p>
    <w:p w:rsidR="000E4070" w:rsidRDefault="000E4070">
      <w:pPr>
        <w:spacing w:before="120" w:afterLines="50" w:line="360" w:lineRule="auto"/>
      </w:pPr>
    </w:p>
    <w:p w:rsidR="000E4070" w:rsidRDefault="00427B54">
      <w:pPr>
        <w:pStyle w:val="1"/>
        <w:numPr>
          <w:ilvl w:val="0"/>
          <w:numId w:val="27"/>
        </w:numPr>
        <w:spacing w:before="120" w:afterLines="50" w:after="120" w:line="360" w:lineRule="auto"/>
        <w:rPr>
          <w:lang w:val="en-US"/>
        </w:rPr>
      </w:pPr>
      <w:r>
        <w:rPr>
          <w:rFonts w:hint="eastAsia"/>
          <w:sz w:val="32"/>
          <w:szCs w:val="32"/>
          <w:lang w:val="en-US"/>
        </w:rPr>
        <w:lastRenderedPageBreak/>
        <w:t>Evaluation for BS power consumption</w:t>
      </w:r>
    </w:p>
    <w:p w:rsidR="000E4070" w:rsidRDefault="00427B54">
      <w:pPr>
        <w:pStyle w:val="2"/>
        <w:numPr>
          <w:ilvl w:val="0"/>
          <w:numId w:val="0"/>
        </w:numPr>
        <w:rPr>
          <w:lang w:val="en-US"/>
        </w:rPr>
      </w:pPr>
      <w:r>
        <w:rPr>
          <w:rFonts w:hint="eastAsia"/>
          <w:lang w:val="en-US"/>
        </w:rPr>
        <w:t>7.1 Evaluation assumptions</w:t>
      </w:r>
    </w:p>
    <w:p w:rsidR="000E4070" w:rsidRDefault="00427B54">
      <w:pPr>
        <w:numPr>
          <w:ilvl w:val="255"/>
          <w:numId w:val="0"/>
        </w:numPr>
        <w:spacing w:before="120"/>
      </w:pPr>
      <w:r>
        <w:rPr>
          <w:rFonts w:hint="eastAsia"/>
        </w:rPr>
        <w:t>Due to the LP-WUS or LP-SS transmission, it may cause</w:t>
      </w:r>
      <w:r>
        <w:rPr>
          <w:rFonts w:hint="eastAsia"/>
        </w:rPr>
        <w:t xml:space="preserve"> additional network power consumption. It should be carefully considered that the network power saving gain is negated by the LP-WUS transmission. Therefore, evaluation for BS power consumption should be considered. Then the </w:t>
      </w:r>
      <w:r>
        <w:t>ratio</w:t>
      </w:r>
      <w:r>
        <w:rPr>
          <w:rFonts w:hint="eastAsia"/>
        </w:rPr>
        <w:t xml:space="preserve"> for increased BS power co</w:t>
      </w:r>
      <w:r>
        <w:rPr>
          <w:rFonts w:hint="eastAsia"/>
        </w:rPr>
        <w:t>nsumption by introducing LP-WUS can be evaluated based on the following formula:</w:t>
      </w:r>
    </w:p>
    <w:p w:rsidR="000E4070" w:rsidRDefault="00427B54">
      <w:pPr>
        <w:numPr>
          <w:ilvl w:val="255"/>
          <w:numId w:val="0"/>
        </w:numPr>
        <w:spacing w:before="120"/>
        <w:jc w:val="center"/>
      </w:pPr>
      <w:r>
        <w:rPr>
          <w:rFonts w:hint="eastAsia"/>
          <w:position w:val="-30"/>
        </w:rPr>
        <w:object w:dxaOrig="1788" w:dyaOrig="696">
          <v:shape id="_x0000_i1027" type="#_x0000_t75" style="width:89.4pt;height:34.8pt" o:ole="">
            <v:imagedata r:id="rId36" o:title=""/>
          </v:shape>
          <o:OLEObject Type="Embed" ProgID="Equation.3" ShapeID="_x0000_i1027" DrawAspect="Content" ObjectID="_1753276873" r:id="rId37"/>
        </w:object>
      </w:r>
    </w:p>
    <w:p w:rsidR="000E4070" w:rsidRDefault="00427B54">
      <w:pPr>
        <w:numPr>
          <w:ilvl w:val="255"/>
          <w:numId w:val="0"/>
        </w:numPr>
        <w:spacing w:before="120"/>
      </w:pPr>
      <w:r>
        <w:rPr>
          <w:rFonts w:hint="eastAsia"/>
        </w:rPr>
        <w:t>Where</w:t>
      </w:r>
      <w:r>
        <w:rPr>
          <w:rFonts w:hint="eastAsia"/>
          <w:i/>
          <w:iCs/>
        </w:rPr>
        <w:t xml:space="preserve"> r</w:t>
      </w:r>
      <w:r>
        <w:rPr>
          <w:rFonts w:hint="eastAsia"/>
        </w:rPr>
        <w:t xml:space="preserve"> is the </w:t>
      </w:r>
      <w:r>
        <w:t>ratio</w:t>
      </w:r>
      <w:r>
        <w:rPr>
          <w:rFonts w:hint="eastAsia"/>
        </w:rPr>
        <w:t xml:space="preserve"> for increased BS power consumption by introducing LP-WUS, P2 is the total BS power consumption after introducing LP-WUS and LP-SS i</w:t>
      </w:r>
      <w:r>
        <w:rPr>
          <w:rFonts w:hint="eastAsia"/>
        </w:rPr>
        <w:t>f applicable, P1 is the total BS power consumption for baseline scheme without introducing LP-WUS and LP-SS.</w:t>
      </w:r>
    </w:p>
    <w:p w:rsidR="000E4070" w:rsidRDefault="00427B54">
      <w:pPr>
        <w:numPr>
          <w:ilvl w:val="255"/>
          <w:numId w:val="0"/>
        </w:numPr>
        <w:spacing w:before="120"/>
      </w:pPr>
      <w:r>
        <w:rPr>
          <w:rFonts w:hint="eastAsia"/>
        </w:rPr>
        <w:t>More specifically, the following scenarios are considered for NES.</w:t>
      </w:r>
    </w:p>
    <w:tbl>
      <w:tblPr>
        <w:tblStyle w:val="afe"/>
        <w:tblpPr w:leftFromText="180" w:rightFromText="180" w:vertAnchor="text" w:horzAnchor="page" w:tblpX="1786" w:tblpY="29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0E4070">
        <w:tc>
          <w:tcPr>
            <w:tcW w:w="8522" w:type="dxa"/>
          </w:tcPr>
          <w:p w:rsidR="000E4070" w:rsidRDefault="00427B54">
            <w:pPr>
              <w:spacing w:before="120"/>
              <w:rPr>
                <w:bCs/>
              </w:rPr>
            </w:pPr>
            <w:r>
              <w:rPr>
                <w:rFonts w:hint="eastAsia"/>
                <w:bCs/>
              </w:rPr>
              <w:t xml:space="preserve">For evaluation purpose, </w:t>
            </w:r>
          </w:p>
          <w:p w:rsidR="000E4070" w:rsidRDefault="00427B54">
            <w:pPr>
              <w:pStyle w:val="aff8"/>
              <w:numPr>
                <w:ilvl w:val="0"/>
                <w:numId w:val="33"/>
              </w:numPr>
              <w:overflowPunct w:val="0"/>
              <w:autoSpaceDE w:val="0"/>
              <w:autoSpaceDN w:val="0"/>
              <w:adjustRightInd w:val="0"/>
              <w:spacing w:before="120" w:after="180" w:line="259" w:lineRule="auto"/>
              <w:ind w:firstLine="400"/>
              <w:contextualSpacing/>
              <w:textAlignment w:val="baseline"/>
              <w:rPr>
                <w:rFonts w:ascii="Times New Roman" w:hAnsi="Times New Roman"/>
                <w:bCs/>
                <w:sz w:val="20"/>
                <w:szCs w:val="20"/>
              </w:rPr>
            </w:pPr>
            <w:r>
              <w:rPr>
                <w:rFonts w:ascii="Times New Roman" w:hAnsi="Times New Roman" w:hint="eastAsia"/>
                <w:bCs/>
                <w:sz w:val="20"/>
                <w:szCs w:val="20"/>
              </w:rPr>
              <w:t>a load (L) % of a cell is a percentage of resources use</w:t>
            </w:r>
            <w:r>
              <w:rPr>
                <w:rFonts w:ascii="Times New Roman" w:hAnsi="Times New Roman" w:hint="eastAsia"/>
                <w:bCs/>
                <w:sz w:val="20"/>
                <w:szCs w:val="20"/>
              </w:rPr>
              <w:t>d for UE specific PDSCH / PUSCH</w:t>
            </w:r>
          </w:p>
          <w:p w:rsidR="000E4070" w:rsidRDefault="00427B54">
            <w:pPr>
              <w:pStyle w:val="aff8"/>
              <w:numPr>
                <w:ilvl w:val="0"/>
                <w:numId w:val="33"/>
              </w:numPr>
              <w:overflowPunct w:val="0"/>
              <w:autoSpaceDE w:val="0"/>
              <w:autoSpaceDN w:val="0"/>
              <w:adjustRightInd w:val="0"/>
              <w:spacing w:before="120" w:after="180" w:line="259" w:lineRule="auto"/>
              <w:ind w:firstLine="400"/>
              <w:contextualSpacing/>
              <w:textAlignment w:val="baseline"/>
              <w:rPr>
                <w:rFonts w:ascii="Times New Roman" w:hAnsi="Times New Roman"/>
                <w:bCs/>
                <w:sz w:val="20"/>
                <w:szCs w:val="20"/>
              </w:rPr>
            </w:pPr>
            <w:r>
              <w:rPr>
                <w:rFonts w:ascii="Times New Roman" w:hAnsi="Times New Roman" w:hint="eastAsia"/>
                <w:bCs/>
                <w:sz w:val="20"/>
                <w:szCs w:val="20"/>
              </w:rPr>
              <w:t>The following load scenarios are considered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02"/>
              <w:gridCol w:w="5617"/>
            </w:tblGrid>
            <w:tr w:rsidR="000E4070">
              <w:trPr>
                <w:trHeight w:val="304"/>
              </w:trPr>
              <w:tc>
                <w:tcPr>
                  <w:tcW w:w="2602" w:type="dxa"/>
                  <w:shd w:val="clear" w:color="auto" w:fill="auto"/>
                </w:tcPr>
                <w:p w:rsidR="000E4070" w:rsidRDefault="00427B54">
                  <w:pPr>
                    <w:framePr w:hSpace="180" w:wrap="around" w:vAnchor="text" w:hAnchor="page" w:x="1786" w:y="295"/>
                    <w:spacing w:before="120"/>
                    <w:suppressOverlap/>
                    <w:rPr>
                      <w:bCs/>
                      <w:szCs w:val="20"/>
                    </w:rPr>
                  </w:pPr>
                  <w:r>
                    <w:rPr>
                      <w:rFonts w:hint="eastAsia"/>
                      <w:bCs/>
                      <w:szCs w:val="20"/>
                    </w:rPr>
                    <w:t>Load scenario</w:t>
                  </w:r>
                </w:p>
              </w:tc>
              <w:tc>
                <w:tcPr>
                  <w:tcW w:w="5617" w:type="dxa"/>
                  <w:shd w:val="clear" w:color="auto" w:fill="auto"/>
                </w:tcPr>
                <w:p w:rsidR="000E4070" w:rsidRDefault="00427B54">
                  <w:pPr>
                    <w:framePr w:hSpace="180" w:wrap="around" w:vAnchor="text" w:hAnchor="page" w:x="1786" w:y="295"/>
                    <w:spacing w:before="120"/>
                    <w:suppressOverlap/>
                    <w:rPr>
                      <w:bCs/>
                      <w:szCs w:val="20"/>
                    </w:rPr>
                  </w:pPr>
                  <w:r>
                    <w:rPr>
                      <w:rFonts w:hint="eastAsia"/>
                      <w:bCs/>
                      <w:szCs w:val="20"/>
                    </w:rPr>
                    <w:t>Characteristics</w:t>
                  </w:r>
                </w:p>
              </w:tc>
            </w:tr>
            <w:tr w:rsidR="000E4070">
              <w:trPr>
                <w:trHeight w:val="726"/>
              </w:trPr>
              <w:tc>
                <w:tcPr>
                  <w:tcW w:w="2602" w:type="dxa"/>
                  <w:shd w:val="clear" w:color="auto" w:fill="auto"/>
                </w:tcPr>
                <w:p w:rsidR="000E4070" w:rsidRDefault="00427B54">
                  <w:pPr>
                    <w:framePr w:hSpace="180" w:wrap="around" w:vAnchor="text" w:hAnchor="page" w:x="1786" w:y="295"/>
                    <w:widowControl w:val="0"/>
                    <w:snapToGrid/>
                    <w:spacing w:before="120"/>
                    <w:suppressOverlap/>
                    <w:rPr>
                      <w:bCs/>
                      <w:szCs w:val="20"/>
                    </w:rPr>
                  </w:pPr>
                  <w:r>
                    <w:rPr>
                      <w:rFonts w:hint="eastAsia"/>
                      <w:bCs/>
                      <w:szCs w:val="20"/>
                    </w:rPr>
                    <w:t>Idle/empty load</w:t>
                  </w:r>
                </w:p>
              </w:tc>
              <w:tc>
                <w:tcPr>
                  <w:tcW w:w="5617" w:type="dxa"/>
                  <w:shd w:val="clear" w:color="auto" w:fill="auto"/>
                </w:tcPr>
                <w:p w:rsidR="000E4070" w:rsidRDefault="00427B54">
                  <w:pPr>
                    <w:pStyle w:val="aff8"/>
                    <w:framePr w:hSpace="180" w:wrap="around" w:vAnchor="text" w:hAnchor="page" w:x="1786" w:y="295"/>
                    <w:numPr>
                      <w:ilvl w:val="0"/>
                      <w:numId w:val="34"/>
                    </w:numPr>
                    <w:overflowPunct w:val="0"/>
                    <w:autoSpaceDE w:val="0"/>
                    <w:autoSpaceDN w:val="0"/>
                    <w:adjustRightInd w:val="0"/>
                    <w:snapToGrid/>
                    <w:spacing w:before="120" w:line="259" w:lineRule="auto"/>
                    <w:ind w:firstLine="400"/>
                    <w:contextualSpacing/>
                    <w:suppressOverlap/>
                    <w:textAlignment w:val="baseline"/>
                    <w:rPr>
                      <w:rFonts w:ascii="Times New Roman" w:hAnsi="Times New Roman"/>
                      <w:bCs/>
                      <w:sz w:val="20"/>
                      <w:szCs w:val="20"/>
                    </w:rPr>
                  </w:pPr>
                  <w:r>
                    <w:rPr>
                      <w:rFonts w:ascii="Times New Roman" w:hAnsi="Times New Roman" w:hint="eastAsia"/>
                      <w:bCs/>
                      <w:sz w:val="20"/>
                      <w:szCs w:val="20"/>
                    </w:rPr>
                    <w:t>Include cell-specific signals and channels, and</w:t>
                  </w:r>
                </w:p>
                <w:p w:rsidR="000E4070" w:rsidRDefault="00427B54">
                  <w:pPr>
                    <w:pStyle w:val="aff8"/>
                    <w:framePr w:hSpace="180" w:wrap="around" w:vAnchor="text" w:hAnchor="page" w:x="1786" w:y="295"/>
                    <w:numPr>
                      <w:ilvl w:val="0"/>
                      <w:numId w:val="34"/>
                    </w:numPr>
                    <w:overflowPunct w:val="0"/>
                    <w:autoSpaceDE w:val="0"/>
                    <w:autoSpaceDN w:val="0"/>
                    <w:adjustRightInd w:val="0"/>
                    <w:snapToGrid/>
                    <w:spacing w:before="120" w:line="259" w:lineRule="auto"/>
                    <w:ind w:firstLine="400"/>
                    <w:contextualSpacing/>
                    <w:suppressOverlap/>
                    <w:textAlignment w:val="baseline"/>
                    <w:rPr>
                      <w:rFonts w:ascii="Times New Roman" w:hAnsi="Times New Roman"/>
                      <w:bCs/>
                      <w:sz w:val="20"/>
                      <w:szCs w:val="20"/>
                    </w:rPr>
                  </w:pPr>
                  <w:r>
                    <w:rPr>
                      <w:rFonts w:ascii="Times New Roman" w:hAnsi="Times New Roman" w:hint="eastAsia"/>
                      <w:bCs/>
                      <w:sz w:val="20"/>
                      <w:szCs w:val="20"/>
                    </w:rPr>
                    <w:t>L = 0</w:t>
                  </w:r>
                </w:p>
              </w:tc>
            </w:tr>
            <w:tr w:rsidR="000E4070">
              <w:trPr>
                <w:trHeight w:val="720"/>
              </w:trPr>
              <w:tc>
                <w:tcPr>
                  <w:tcW w:w="2602" w:type="dxa"/>
                  <w:shd w:val="clear" w:color="auto" w:fill="auto"/>
                </w:tcPr>
                <w:p w:rsidR="000E4070" w:rsidRDefault="00427B54">
                  <w:pPr>
                    <w:framePr w:hSpace="180" w:wrap="around" w:vAnchor="text" w:hAnchor="page" w:x="1786" w:y="295"/>
                    <w:widowControl w:val="0"/>
                    <w:snapToGrid/>
                    <w:spacing w:before="120"/>
                    <w:suppressOverlap/>
                    <w:rPr>
                      <w:bCs/>
                      <w:szCs w:val="20"/>
                    </w:rPr>
                  </w:pPr>
                  <w:r>
                    <w:rPr>
                      <w:rFonts w:hint="eastAsia"/>
                      <w:bCs/>
                      <w:szCs w:val="20"/>
                    </w:rPr>
                    <w:t>low load</w:t>
                  </w:r>
                </w:p>
              </w:tc>
              <w:tc>
                <w:tcPr>
                  <w:tcW w:w="5617" w:type="dxa"/>
                  <w:shd w:val="clear" w:color="auto" w:fill="auto"/>
                </w:tcPr>
                <w:p w:rsidR="000E4070" w:rsidRDefault="00427B54">
                  <w:pPr>
                    <w:pStyle w:val="aff8"/>
                    <w:framePr w:hSpace="180" w:wrap="around" w:vAnchor="text" w:hAnchor="page" w:x="1786" w:y="295"/>
                    <w:numPr>
                      <w:ilvl w:val="0"/>
                      <w:numId w:val="34"/>
                    </w:numPr>
                    <w:overflowPunct w:val="0"/>
                    <w:autoSpaceDE w:val="0"/>
                    <w:autoSpaceDN w:val="0"/>
                    <w:adjustRightInd w:val="0"/>
                    <w:snapToGrid/>
                    <w:spacing w:before="120" w:line="256" w:lineRule="auto"/>
                    <w:ind w:firstLine="400"/>
                    <w:contextualSpacing/>
                    <w:suppressOverlap/>
                    <w:textAlignment w:val="baseline"/>
                    <w:rPr>
                      <w:rFonts w:ascii="Times New Roman" w:hAnsi="Times New Roman"/>
                      <w:bCs/>
                      <w:sz w:val="20"/>
                      <w:szCs w:val="20"/>
                    </w:rPr>
                  </w:pPr>
                  <w:r>
                    <w:rPr>
                      <w:rFonts w:ascii="Times New Roman" w:hAnsi="Times New Roman" w:hint="eastAsia"/>
                      <w:bCs/>
                      <w:sz w:val="20"/>
                      <w:szCs w:val="20"/>
                    </w:rPr>
                    <w:t>Include cell-specific signals and channels, and</w:t>
                  </w:r>
                </w:p>
                <w:p w:rsidR="000E4070" w:rsidRDefault="00427B54">
                  <w:pPr>
                    <w:pStyle w:val="aff8"/>
                    <w:framePr w:hSpace="180" w:wrap="around" w:vAnchor="text" w:hAnchor="page" w:x="1786" w:y="295"/>
                    <w:numPr>
                      <w:ilvl w:val="0"/>
                      <w:numId w:val="34"/>
                    </w:numPr>
                    <w:overflowPunct w:val="0"/>
                    <w:autoSpaceDE w:val="0"/>
                    <w:autoSpaceDN w:val="0"/>
                    <w:adjustRightInd w:val="0"/>
                    <w:snapToGrid/>
                    <w:spacing w:before="120" w:line="256" w:lineRule="auto"/>
                    <w:ind w:firstLine="400"/>
                    <w:contextualSpacing/>
                    <w:suppressOverlap/>
                    <w:textAlignment w:val="baseline"/>
                    <w:rPr>
                      <w:rFonts w:ascii="Times New Roman" w:hAnsi="Times New Roman"/>
                      <w:bCs/>
                      <w:sz w:val="20"/>
                      <w:szCs w:val="20"/>
                    </w:rPr>
                  </w:pPr>
                  <w:r>
                    <w:rPr>
                      <w:rFonts w:ascii="Times New Roman" w:hAnsi="Times New Roman" w:hint="eastAsia"/>
                      <w:bCs/>
                      <w:sz w:val="20"/>
                      <w:szCs w:val="20"/>
                    </w:rPr>
                    <w:t>0 &lt; L</w:t>
                  </w:r>
                  <w:r>
                    <w:rPr>
                      <w:rFonts w:ascii="Times New Roman" w:hAnsi="Times New Roman" w:hint="eastAsia"/>
                      <w:bCs/>
                      <w:sz w:val="20"/>
                      <w:szCs w:val="20"/>
                    </w:rPr>
                    <w:t>≤</w:t>
                  </w:r>
                  <w:r>
                    <w:rPr>
                      <w:rFonts w:ascii="Times New Roman" w:eastAsia="MS Mincho" w:hAnsi="Times New Roman" w:hint="eastAsia"/>
                      <w:bCs/>
                      <w:sz w:val="20"/>
                      <w:szCs w:val="20"/>
                    </w:rPr>
                    <w:t>15</w:t>
                  </w:r>
                </w:p>
              </w:tc>
            </w:tr>
            <w:tr w:rsidR="000E4070">
              <w:trPr>
                <w:trHeight w:val="726"/>
              </w:trPr>
              <w:tc>
                <w:tcPr>
                  <w:tcW w:w="2602" w:type="dxa"/>
                  <w:shd w:val="clear" w:color="auto" w:fill="auto"/>
                </w:tcPr>
                <w:p w:rsidR="000E4070" w:rsidRDefault="00427B54">
                  <w:pPr>
                    <w:framePr w:hSpace="180" w:wrap="around" w:vAnchor="text" w:hAnchor="page" w:x="1786" w:y="295"/>
                    <w:widowControl w:val="0"/>
                    <w:snapToGrid/>
                    <w:spacing w:before="120"/>
                    <w:suppressOverlap/>
                    <w:rPr>
                      <w:bCs/>
                      <w:szCs w:val="20"/>
                    </w:rPr>
                  </w:pPr>
                  <w:r>
                    <w:rPr>
                      <w:rFonts w:hint="eastAsia"/>
                      <w:bCs/>
                      <w:szCs w:val="20"/>
                    </w:rPr>
                    <w:t>Light load</w:t>
                  </w:r>
                </w:p>
              </w:tc>
              <w:tc>
                <w:tcPr>
                  <w:tcW w:w="5617" w:type="dxa"/>
                  <w:shd w:val="clear" w:color="auto" w:fill="auto"/>
                </w:tcPr>
                <w:p w:rsidR="000E4070" w:rsidRDefault="00427B54">
                  <w:pPr>
                    <w:pStyle w:val="aff8"/>
                    <w:framePr w:hSpace="180" w:wrap="around" w:vAnchor="text" w:hAnchor="page" w:x="1786" w:y="295"/>
                    <w:numPr>
                      <w:ilvl w:val="0"/>
                      <w:numId w:val="34"/>
                    </w:numPr>
                    <w:overflowPunct w:val="0"/>
                    <w:autoSpaceDE w:val="0"/>
                    <w:autoSpaceDN w:val="0"/>
                    <w:adjustRightInd w:val="0"/>
                    <w:snapToGrid/>
                    <w:spacing w:before="120" w:line="259" w:lineRule="auto"/>
                    <w:ind w:firstLine="400"/>
                    <w:contextualSpacing/>
                    <w:suppressOverlap/>
                    <w:textAlignment w:val="baseline"/>
                    <w:rPr>
                      <w:rFonts w:ascii="Times New Roman" w:hAnsi="Times New Roman"/>
                      <w:bCs/>
                      <w:sz w:val="20"/>
                      <w:szCs w:val="20"/>
                    </w:rPr>
                  </w:pPr>
                  <w:r>
                    <w:rPr>
                      <w:rFonts w:ascii="Times New Roman" w:hAnsi="Times New Roman" w:hint="eastAsia"/>
                      <w:bCs/>
                      <w:sz w:val="20"/>
                      <w:szCs w:val="20"/>
                    </w:rPr>
                    <w:t>Include cell-specific signals and channels, and</w:t>
                  </w:r>
                </w:p>
                <w:p w:rsidR="000E4070" w:rsidRDefault="00427B54">
                  <w:pPr>
                    <w:pStyle w:val="aff8"/>
                    <w:framePr w:hSpace="180" w:wrap="around" w:vAnchor="text" w:hAnchor="page" w:x="1786" w:y="295"/>
                    <w:numPr>
                      <w:ilvl w:val="0"/>
                      <w:numId w:val="34"/>
                    </w:numPr>
                    <w:overflowPunct w:val="0"/>
                    <w:autoSpaceDE w:val="0"/>
                    <w:autoSpaceDN w:val="0"/>
                    <w:adjustRightInd w:val="0"/>
                    <w:snapToGrid/>
                    <w:spacing w:before="120" w:line="259" w:lineRule="auto"/>
                    <w:ind w:firstLine="400"/>
                    <w:contextualSpacing/>
                    <w:suppressOverlap/>
                    <w:textAlignment w:val="baseline"/>
                    <w:rPr>
                      <w:rFonts w:ascii="Times New Roman" w:hAnsi="Times New Roman"/>
                      <w:bCs/>
                      <w:sz w:val="20"/>
                      <w:szCs w:val="20"/>
                    </w:rPr>
                  </w:pPr>
                  <w:r>
                    <w:rPr>
                      <w:rFonts w:ascii="Times New Roman" w:hAnsi="Times New Roman" w:hint="eastAsia"/>
                      <w:bCs/>
                      <w:sz w:val="20"/>
                      <w:szCs w:val="20"/>
                    </w:rPr>
                    <w:t>15 &lt; L</w:t>
                  </w:r>
                  <w:r>
                    <w:rPr>
                      <w:rFonts w:ascii="Times New Roman" w:hAnsi="Times New Roman" w:hint="eastAsia"/>
                      <w:bCs/>
                      <w:sz w:val="20"/>
                      <w:szCs w:val="20"/>
                    </w:rPr>
                    <w:t>≤</w:t>
                  </w:r>
                  <w:r>
                    <w:rPr>
                      <w:rFonts w:ascii="Times New Roman" w:eastAsia="MS Mincho" w:hAnsi="Times New Roman" w:hint="eastAsia"/>
                      <w:bCs/>
                      <w:sz w:val="20"/>
                      <w:szCs w:val="20"/>
                    </w:rPr>
                    <w:t xml:space="preserve"> 30</w:t>
                  </w:r>
                </w:p>
              </w:tc>
            </w:tr>
            <w:tr w:rsidR="000E4070">
              <w:trPr>
                <w:trHeight w:val="726"/>
              </w:trPr>
              <w:tc>
                <w:tcPr>
                  <w:tcW w:w="2602" w:type="dxa"/>
                  <w:shd w:val="clear" w:color="auto" w:fill="auto"/>
                </w:tcPr>
                <w:p w:rsidR="000E4070" w:rsidRDefault="00427B54">
                  <w:pPr>
                    <w:framePr w:hSpace="180" w:wrap="around" w:vAnchor="text" w:hAnchor="page" w:x="1786" w:y="295"/>
                    <w:widowControl w:val="0"/>
                    <w:snapToGrid/>
                    <w:spacing w:before="120"/>
                    <w:suppressOverlap/>
                    <w:rPr>
                      <w:bCs/>
                      <w:szCs w:val="20"/>
                    </w:rPr>
                  </w:pPr>
                  <w:r>
                    <w:rPr>
                      <w:rFonts w:hint="eastAsia"/>
                      <w:bCs/>
                      <w:szCs w:val="20"/>
                    </w:rPr>
                    <w:t>Medium load</w:t>
                  </w:r>
                </w:p>
              </w:tc>
              <w:tc>
                <w:tcPr>
                  <w:tcW w:w="5617" w:type="dxa"/>
                  <w:shd w:val="clear" w:color="auto" w:fill="auto"/>
                </w:tcPr>
                <w:p w:rsidR="000E4070" w:rsidRDefault="00427B54">
                  <w:pPr>
                    <w:pStyle w:val="aff8"/>
                    <w:framePr w:hSpace="180" w:wrap="around" w:vAnchor="text" w:hAnchor="page" w:x="1786" w:y="295"/>
                    <w:numPr>
                      <w:ilvl w:val="0"/>
                      <w:numId w:val="34"/>
                    </w:numPr>
                    <w:overflowPunct w:val="0"/>
                    <w:autoSpaceDE w:val="0"/>
                    <w:autoSpaceDN w:val="0"/>
                    <w:adjustRightInd w:val="0"/>
                    <w:snapToGrid/>
                    <w:spacing w:before="120" w:line="259" w:lineRule="auto"/>
                    <w:ind w:firstLine="400"/>
                    <w:contextualSpacing/>
                    <w:suppressOverlap/>
                    <w:textAlignment w:val="baseline"/>
                    <w:rPr>
                      <w:rFonts w:ascii="Times New Roman" w:hAnsi="Times New Roman"/>
                      <w:bCs/>
                      <w:sz w:val="20"/>
                      <w:szCs w:val="20"/>
                    </w:rPr>
                  </w:pPr>
                  <w:r>
                    <w:rPr>
                      <w:rFonts w:ascii="Times New Roman" w:hAnsi="Times New Roman" w:hint="eastAsia"/>
                      <w:bCs/>
                      <w:sz w:val="20"/>
                      <w:szCs w:val="20"/>
                    </w:rPr>
                    <w:t>Include cell-specific signals and channels, and</w:t>
                  </w:r>
                </w:p>
                <w:p w:rsidR="000E4070" w:rsidRDefault="00427B54">
                  <w:pPr>
                    <w:pStyle w:val="aff8"/>
                    <w:framePr w:hSpace="180" w:wrap="around" w:vAnchor="text" w:hAnchor="page" w:x="1786" w:y="295"/>
                    <w:numPr>
                      <w:ilvl w:val="0"/>
                      <w:numId w:val="34"/>
                    </w:numPr>
                    <w:overflowPunct w:val="0"/>
                    <w:autoSpaceDE w:val="0"/>
                    <w:autoSpaceDN w:val="0"/>
                    <w:adjustRightInd w:val="0"/>
                    <w:snapToGrid/>
                    <w:spacing w:before="120" w:line="259" w:lineRule="auto"/>
                    <w:ind w:firstLine="400"/>
                    <w:contextualSpacing/>
                    <w:suppressOverlap/>
                    <w:textAlignment w:val="baseline"/>
                    <w:rPr>
                      <w:rFonts w:ascii="Times New Roman" w:hAnsi="Times New Roman"/>
                      <w:bCs/>
                      <w:sz w:val="20"/>
                      <w:szCs w:val="20"/>
                    </w:rPr>
                  </w:pPr>
                  <w:r>
                    <w:rPr>
                      <w:rFonts w:ascii="Times New Roman" w:hAnsi="Times New Roman" w:hint="eastAsia"/>
                      <w:bCs/>
                      <w:sz w:val="20"/>
                      <w:szCs w:val="20"/>
                    </w:rPr>
                    <w:t>30 &lt; L</w:t>
                  </w:r>
                  <w:r>
                    <w:rPr>
                      <w:rFonts w:ascii="Times New Roman" w:hAnsi="Times New Roman" w:hint="eastAsia"/>
                      <w:bCs/>
                      <w:sz w:val="20"/>
                      <w:szCs w:val="20"/>
                    </w:rPr>
                    <w:t>≤</w:t>
                  </w:r>
                  <w:r>
                    <w:rPr>
                      <w:rFonts w:ascii="Times New Roman" w:eastAsia="MS Mincho" w:hAnsi="Times New Roman" w:hint="eastAsia"/>
                      <w:bCs/>
                      <w:sz w:val="20"/>
                      <w:szCs w:val="20"/>
                    </w:rPr>
                    <w:t xml:space="preserve"> 50</w:t>
                  </w:r>
                </w:p>
              </w:tc>
            </w:tr>
            <w:tr w:rsidR="000E4070">
              <w:trPr>
                <w:trHeight w:val="387"/>
              </w:trPr>
              <w:tc>
                <w:tcPr>
                  <w:tcW w:w="8219" w:type="dxa"/>
                  <w:gridSpan w:val="2"/>
                  <w:shd w:val="clear" w:color="auto" w:fill="auto"/>
                </w:tcPr>
                <w:p w:rsidR="000E4070" w:rsidRDefault="00427B54">
                  <w:pPr>
                    <w:framePr w:hSpace="180" w:wrap="around" w:vAnchor="text" w:hAnchor="page" w:x="1786" w:y="295"/>
                    <w:spacing w:before="120"/>
                    <w:suppressOverlap/>
                    <w:rPr>
                      <w:bCs/>
                      <w:szCs w:val="20"/>
                    </w:rPr>
                  </w:pPr>
                  <w:r>
                    <w:rPr>
                      <w:rFonts w:hint="eastAsia"/>
                      <w:bCs/>
                      <w:szCs w:val="20"/>
                    </w:rPr>
                    <w:t>For CA, the companies report whether the load is defined per CC or across all CCs.</w:t>
                  </w:r>
                </w:p>
              </w:tc>
            </w:tr>
          </w:tbl>
          <w:p w:rsidR="000E4070" w:rsidRDefault="000E4070">
            <w:pPr>
              <w:spacing w:before="120"/>
            </w:pPr>
          </w:p>
        </w:tc>
      </w:tr>
    </w:tbl>
    <w:p w:rsidR="000E4070" w:rsidRDefault="000E4070">
      <w:pPr>
        <w:numPr>
          <w:ilvl w:val="255"/>
          <w:numId w:val="0"/>
        </w:numPr>
        <w:spacing w:before="120"/>
      </w:pPr>
    </w:p>
    <w:p w:rsidR="000E4070" w:rsidRDefault="00427B54">
      <w:pPr>
        <w:numPr>
          <w:ilvl w:val="255"/>
          <w:numId w:val="0"/>
        </w:numPr>
        <w:spacing w:before="120"/>
      </w:pPr>
      <w:r>
        <w:rPr>
          <w:rFonts w:hint="eastAsia"/>
        </w:rPr>
        <w:t xml:space="preserve">Additionally, since the offset </w:t>
      </w:r>
      <w:r>
        <w:rPr>
          <w:rFonts w:hint="eastAsia"/>
        </w:rPr>
        <w:t>between LP-SS and SSB may also have a significant impact on BS power consumption, it also should be determined for BS power consumption evaluation. For example, at least offset=0 should be considered for NW power saving. Whether other offset values are con</w:t>
      </w:r>
      <w:r>
        <w:rPr>
          <w:rFonts w:hint="eastAsia"/>
        </w:rPr>
        <w:t>sidered can be further discussed. For example,</w:t>
      </w:r>
      <w:r>
        <w:t xml:space="preserve"> </w:t>
      </w:r>
      <w:r>
        <w:rPr>
          <w:rFonts w:hint="eastAsia"/>
        </w:rPr>
        <w:t xml:space="preserve">similar </w:t>
      </w:r>
      <w:r>
        <w:t>as</w:t>
      </w:r>
      <w:r>
        <w:rPr>
          <w:rFonts w:hint="eastAsia"/>
        </w:rPr>
        <w:t xml:space="preserve"> NCD-SSB</w:t>
      </w:r>
      <w:r>
        <w:t>,</w:t>
      </w:r>
      <w:r>
        <w:rPr>
          <w:rFonts w:hint="eastAsia"/>
        </w:rPr>
        <w:t xml:space="preserve"> </w:t>
      </w:r>
      <w:r>
        <w:rPr>
          <w:rFonts w:hint="eastAsia"/>
        </w:rPr>
        <w:t>5ms offset</w:t>
      </w:r>
      <w:r>
        <w:t xml:space="preserve"> </w:t>
      </w:r>
      <w:r>
        <w:rPr>
          <w:rFonts w:hint="eastAsia"/>
        </w:rPr>
        <w:t>in</w:t>
      </w:r>
      <w:r>
        <w:t xml:space="preserve"> time domain </w:t>
      </w:r>
      <w:r>
        <w:rPr>
          <w:rFonts w:hint="eastAsia"/>
        </w:rPr>
        <w:t>may also be a potential value.</w:t>
      </w:r>
    </w:p>
    <w:p w:rsidR="000E4070" w:rsidRDefault="00427B54">
      <w:pPr>
        <w:numPr>
          <w:ilvl w:val="255"/>
          <w:numId w:val="0"/>
        </w:numPr>
        <w:spacing w:before="120"/>
      </w:pPr>
      <w:r>
        <w:rPr>
          <w:rFonts w:hint="eastAsia"/>
        </w:rPr>
        <w:t>As for the detailed assumption for LP-WUS transmission, it depends on the paging rate. For example, for 1% paging rate in 1.28s, th</w:t>
      </w:r>
      <w:r>
        <w:rPr>
          <w:rFonts w:hint="eastAsia"/>
        </w:rPr>
        <w:t xml:space="preserve">e periodicity for duty cycle could be 1.28s, 2.56s, 5.12s, 10.24s, 20.48s, 40.96s, 81.92s. as for the offset </w:t>
      </w:r>
      <w:r>
        <w:t>relative to</w:t>
      </w:r>
      <w:r>
        <w:rPr>
          <w:rFonts w:hint="eastAsia"/>
        </w:rPr>
        <w:t xml:space="preserve"> SSB, it also could be 0, 5, 10 </w:t>
      </w:r>
      <w:proofErr w:type="spellStart"/>
      <w:r>
        <w:rPr>
          <w:rFonts w:hint="eastAsia"/>
        </w:rPr>
        <w:t>ms.</w:t>
      </w:r>
      <w:proofErr w:type="spellEnd"/>
      <w:r>
        <w:rPr>
          <w:rFonts w:hint="eastAsia"/>
        </w:rPr>
        <w:t xml:space="preserve">  </w:t>
      </w:r>
    </w:p>
    <w:p w:rsidR="000E4070" w:rsidRDefault="00427B54">
      <w:pPr>
        <w:spacing w:before="120"/>
        <w:jc w:val="center"/>
        <w:rPr>
          <w:sz w:val="18"/>
          <w:szCs w:val="18"/>
        </w:rPr>
      </w:pPr>
      <w:r>
        <w:rPr>
          <w:sz w:val="18"/>
          <w:szCs w:val="18"/>
        </w:rPr>
        <w:t xml:space="preserve">Table </w:t>
      </w:r>
      <w:r>
        <w:rPr>
          <w:rFonts w:hint="eastAsia"/>
          <w:sz w:val="18"/>
          <w:szCs w:val="18"/>
        </w:rPr>
        <w:t>12</w:t>
      </w:r>
      <w:r>
        <w:rPr>
          <w:sz w:val="18"/>
          <w:szCs w:val="18"/>
        </w:rPr>
        <w:t>. Assumption on baseline and LP-SS configuration</w:t>
      </w:r>
    </w:p>
    <w:tbl>
      <w:tblPr>
        <w:tblStyle w:val="TableGrid6"/>
        <w:tblW w:w="8221" w:type="dxa"/>
        <w:jc w:val="center"/>
        <w:tblLook w:val="04A0" w:firstRow="1" w:lastRow="0" w:firstColumn="1" w:lastColumn="0" w:noHBand="0" w:noVBand="1"/>
      </w:tblPr>
      <w:tblGrid>
        <w:gridCol w:w="3402"/>
        <w:gridCol w:w="4819"/>
      </w:tblGrid>
      <w:tr w:rsidR="000E4070" w:rsidRPr="00953CBB">
        <w:trPr>
          <w:jc w:val="center"/>
        </w:trPr>
        <w:tc>
          <w:tcPr>
            <w:tcW w:w="3402" w:type="dxa"/>
          </w:tcPr>
          <w:p w:rsidR="000E4070" w:rsidRPr="00953CBB" w:rsidRDefault="00427B54">
            <w:pPr>
              <w:spacing w:before="120"/>
              <w:jc w:val="center"/>
              <w:rPr>
                <w:rFonts w:eastAsia="MS Mincho"/>
                <w:b/>
                <w:sz w:val="18"/>
                <w:szCs w:val="18"/>
              </w:rPr>
            </w:pPr>
            <w:r w:rsidRPr="00953CBB">
              <w:rPr>
                <w:rFonts w:eastAsia="MS Mincho"/>
                <w:b/>
                <w:sz w:val="18"/>
                <w:szCs w:val="18"/>
              </w:rPr>
              <w:t>Scheme</w:t>
            </w:r>
          </w:p>
        </w:tc>
        <w:tc>
          <w:tcPr>
            <w:tcW w:w="4819" w:type="dxa"/>
          </w:tcPr>
          <w:p w:rsidR="000E4070" w:rsidRPr="00953CBB" w:rsidRDefault="00427B54">
            <w:pPr>
              <w:spacing w:before="120"/>
              <w:jc w:val="center"/>
              <w:rPr>
                <w:rFonts w:eastAsia="MS Mincho"/>
                <w:b/>
                <w:sz w:val="18"/>
                <w:szCs w:val="18"/>
              </w:rPr>
            </w:pPr>
            <w:r w:rsidRPr="00953CBB">
              <w:rPr>
                <w:rFonts w:eastAsia="MS Mincho"/>
                <w:b/>
                <w:sz w:val="18"/>
                <w:szCs w:val="18"/>
              </w:rPr>
              <w:t>Assumption</w:t>
            </w:r>
          </w:p>
        </w:tc>
      </w:tr>
      <w:tr w:rsidR="000E4070" w:rsidRPr="00953CBB">
        <w:trPr>
          <w:jc w:val="center"/>
        </w:trPr>
        <w:tc>
          <w:tcPr>
            <w:tcW w:w="3402" w:type="dxa"/>
          </w:tcPr>
          <w:p w:rsidR="000E4070" w:rsidRPr="00953CBB" w:rsidRDefault="00427B54">
            <w:pPr>
              <w:spacing w:before="120"/>
              <w:rPr>
                <w:rFonts w:eastAsia="MS Mincho"/>
                <w:sz w:val="18"/>
                <w:szCs w:val="18"/>
              </w:rPr>
            </w:pPr>
            <w:r w:rsidRPr="00953CBB">
              <w:rPr>
                <w:rFonts w:eastAsia="MS Mincho"/>
                <w:sz w:val="18"/>
                <w:szCs w:val="18"/>
              </w:rPr>
              <w:t xml:space="preserve">Baseline: </w:t>
            </w:r>
          </w:p>
          <w:p w:rsidR="000E4070" w:rsidRPr="00953CBB" w:rsidRDefault="00427B54">
            <w:pPr>
              <w:spacing w:before="120"/>
              <w:rPr>
                <w:rFonts w:eastAsia="MS Mincho"/>
                <w:sz w:val="18"/>
                <w:szCs w:val="18"/>
              </w:rPr>
            </w:pPr>
            <w:r w:rsidRPr="00953CBB">
              <w:rPr>
                <w:rFonts w:eastAsia="MS Mincho"/>
                <w:sz w:val="18"/>
                <w:szCs w:val="18"/>
              </w:rPr>
              <w:lastRenderedPageBreak/>
              <w:t xml:space="preserve">SSB and </w:t>
            </w:r>
            <w:r w:rsidRPr="00953CBB">
              <w:rPr>
                <w:rFonts w:eastAsia="MS Mincho"/>
                <w:sz w:val="18"/>
                <w:szCs w:val="18"/>
              </w:rPr>
              <w:t>SIB1 transmitted in FDM manner</w:t>
            </w:r>
          </w:p>
        </w:tc>
        <w:tc>
          <w:tcPr>
            <w:tcW w:w="4819" w:type="dxa"/>
          </w:tcPr>
          <w:p w:rsidR="000E4070" w:rsidRPr="00953CBB" w:rsidRDefault="00427B54">
            <w:pPr>
              <w:numPr>
                <w:ilvl w:val="0"/>
                <w:numId w:val="35"/>
              </w:numPr>
              <w:spacing w:before="120"/>
              <w:ind w:left="360"/>
              <w:rPr>
                <w:rFonts w:eastAsia="等线"/>
                <w:sz w:val="18"/>
                <w:szCs w:val="18"/>
              </w:rPr>
            </w:pPr>
            <w:r w:rsidRPr="00953CBB">
              <w:rPr>
                <w:rFonts w:eastAsia="等线"/>
                <w:sz w:val="18"/>
                <w:szCs w:val="18"/>
              </w:rPr>
              <w:lastRenderedPageBreak/>
              <w:t>Periodicity of SSB transmission: 20ms</w:t>
            </w:r>
          </w:p>
          <w:p w:rsidR="000E4070" w:rsidRPr="00953CBB" w:rsidRDefault="00427B54">
            <w:pPr>
              <w:numPr>
                <w:ilvl w:val="0"/>
                <w:numId w:val="35"/>
              </w:numPr>
              <w:spacing w:before="120"/>
              <w:ind w:left="360"/>
              <w:rPr>
                <w:rFonts w:eastAsia="等线"/>
                <w:sz w:val="18"/>
                <w:szCs w:val="18"/>
              </w:rPr>
            </w:pPr>
            <w:r w:rsidRPr="00953CBB">
              <w:rPr>
                <w:rFonts w:eastAsia="等线"/>
                <w:sz w:val="18"/>
                <w:szCs w:val="18"/>
              </w:rPr>
              <w:lastRenderedPageBreak/>
              <w:t>Periodicity of SIB1 transmission: 40ms</w:t>
            </w:r>
          </w:p>
          <w:p w:rsidR="000E4070" w:rsidRPr="00953CBB" w:rsidRDefault="00427B54">
            <w:pPr>
              <w:numPr>
                <w:ilvl w:val="0"/>
                <w:numId w:val="36"/>
              </w:numPr>
              <w:spacing w:before="120"/>
              <w:ind w:left="360"/>
              <w:rPr>
                <w:rFonts w:eastAsia="MS Mincho"/>
                <w:sz w:val="18"/>
                <w:szCs w:val="18"/>
              </w:rPr>
            </w:pPr>
            <w:r w:rsidRPr="00953CBB">
              <w:rPr>
                <w:rFonts w:eastAsia="等线"/>
                <w:sz w:val="18"/>
                <w:szCs w:val="18"/>
              </w:rPr>
              <w:t>SSB: 4 slots with 2 SSBs in each slot, where 1 SSB occupies 4 OFDM symbols and 20 PRBs</w:t>
            </w:r>
          </w:p>
          <w:p w:rsidR="000E4070" w:rsidRPr="00953CBB" w:rsidRDefault="00427B54">
            <w:pPr>
              <w:numPr>
                <w:ilvl w:val="0"/>
                <w:numId w:val="36"/>
              </w:numPr>
              <w:spacing w:before="120"/>
              <w:ind w:left="360"/>
              <w:rPr>
                <w:rFonts w:eastAsia="MS Mincho"/>
                <w:sz w:val="18"/>
                <w:szCs w:val="18"/>
              </w:rPr>
            </w:pPr>
            <w:r w:rsidRPr="00953CBB">
              <w:rPr>
                <w:rFonts w:eastAsia="MS Mincho"/>
                <w:sz w:val="18"/>
                <w:szCs w:val="18"/>
              </w:rPr>
              <w:t>SIB1: occupies 8 slots and 12 PRBs</w:t>
            </w:r>
          </w:p>
        </w:tc>
      </w:tr>
      <w:tr w:rsidR="000E4070" w:rsidRPr="00953CBB">
        <w:trPr>
          <w:jc w:val="center"/>
        </w:trPr>
        <w:tc>
          <w:tcPr>
            <w:tcW w:w="3402" w:type="dxa"/>
          </w:tcPr>
          <w:p w:rsidR="000E4070" w:rsidRPr="00953CBB" w:rsidRDefault="00427B54">
            <w:pPr>
              <w:spacing w:before="120"/>
              <w:rPr>
                <w:rFonts w:eastAsia="等线"/>
                <w:sz w:val="18"/>
                <w:szCs w:val="18"/>
              </w:rPr>
            </w:pPr>
            <w:r w:rsidRPr="00953CBB">
              <w:rPr>
                <w:rFonts w:eastAsia="等线"/>
                <w:sz w:val="18"/>
                <w:szCs w:val="18"/>
              </w:rPr>
              <w:lastRenderedPageBreak/>
              <w:t>LP-SS and LP-WUS</w:t>
            </w:r>
          </w:p>
        </w:tc>
        <w:tc>
          <w:tcPr>
            <w:tcW w:w="4819" w:type="dxa"/>
          </w:tcPr>
          <w:p w:rsidR="000E4070" w:rsidRPr="00953CBB" w:rsidRDefault="00427B54">
            <w:pPr>
              <w:numPr>
                <w:ilvl w:val="0"/>
                <w:numId w:val="35"/>
              </w:numPr>
              <w:spacing w:before="120"/>
              <w:ind w:left="360"/>
              <w:rPr>
                <w:rFonts w:eastAsia="等线"/>
                <w:sz w:val="18"/>
                <w:szCs w:val="18"/>
              </w:rPr>
            </w:pPr>
            <w:r w:rsidRPr="00953CBB">
              <w:rPr>
                <w:rFonts w:eastAsia="等线"/>
                <w:sz w:val="18"/>
                <w:szCs w:val="18"/>
              </w:rPr>
              <w:t>Periodic</w:t>
            </w:r>
            <w:r w:rsidRPr="00953CBB">
              <w:rPr>
                <w:rFonts w:eastAsia="等线"/>
                <w:sz w:val="18"/>
                <w:szCs w:val="18"/>
              </w:rPr>
              <w:t>ity of LP-SS: 320ms; Offset with SSB: 0 and 10ms; Beams: 4</w:t>
            </w:r>
          </w:p>
          <w:p w:rsidR="000E4070" w:rsidRPr="00953CBB" w:rsidRDefault="00427B54">
            <w:pPr>
              <w:numPr>
                <w:ilvl w:val="0"/>
                <w:numId w:val="35"/>
              </w:numPr>
              <w:spacing w:before="120"/>
              <w:ind w:left="360"/>
              <w:rPr>
                <w:rFonts w:eastAsia="等线"/>
                <w:sz w:val="18"/>
                <w:szCs w:val="18"/>
              </w:rPr>
            </w:pPr>
            <w:r w:rsidRPr="00953CBB">
              <w:rPr>
                <w:rFonts w:eastAsia="等线"/>
                <w:sz w:val="18"/>
                <w:szCs w:val="18"/>
              </w:rPr>
              <w:t>Periodicity of LP-WUS: 1280ms; Offset with SSB: 0 and 5ms; Beams: 4</w:t>
            </w:r>
          </w:p>
          <w:p w:rsidR="000E4070" w:rsidRPr="00953CBB" w:rsidRDefault="00427B54">
            <w:pPr>
              <w:numPr>
                <w:ilvl w:val="0"/>
                <w:numId w:val="35"/>
              </w:numPr>
              <w:spacing w:before="120"/>
              <w:ind w:left="360"/>
              <w:rPr>
                <w:rFonts w:eastAsia="等线"/>
                <w:sz w:val="18"/>
                <w:szCs w:val="18"/>
              </w:rPr>
            </w:pPr>
            <w:r w:rsidRPr="00953CBB">
              <w:rPr>
                <w:rFonts w:eastAsia="等线"/>
                <w:sz w:val="18"/>
                <w:szCs w:val="18"/>
              </w:rPr>
              <w:t>LP-SS: 4 slots with 1 LP-SS in each slot, where 1 LP-SS occupies 7</w:t>
            </w:r>
            <w:r w:rsidRPr="00953CBB">
              <w:rPr>
                <w:rFonts w:eastAsia="等线"/>
                <w:sz w:val="18"/>
                <w:szCs w:val="18"/>
              </w:rPr>
              <w:t>/14</w:t>
            </w:r>
            <w:r w:rsidRPr="00953CBB">
              <w:rPr>
                <w:rFonts w:eastAsia="等线"/>
                <w:sz w:val="18"/>
                <w:szCs w:val="18"/>
              </w:rPr>
              <w:t xml:space="preserve"> OFDM symbols and 12 PRBs</w:t>
            </w:r>
          </w:p>
          <w:p w:rsidR="000E4070" w:rsidRPr="00953CBB" w:rsidRDefault="00427B54">
            <w:pPr>
              <w:numPr>
                <w:ilvl w:val="0"/>
                <w:numId w:val="35"/>
              </w:numPr>
              <w:spacing w:before="120"/>
              <w:ind w:left="360"/>
              <w:rPr>
                <w:rFonts w:eastAsia="等线"/>
                <w:sz w:val="18"/>
                <w:szCs w:val="18"/>
              </w:rPr>
            </w:pPr>
            <w:r w:rsidRPr="00953CBB">
              <w:rPr>
                <w:rFonts w:eastAsia="等线"/>
                <w:sz w:val="18"/>
                <w:szCs w:val="18"/>
              </w:rPr>
              <w:t>LP-WUS: 4 slots with 1 LP-WUS in e</w:t>
            </w:r>
            <w:r w:rsidRPr="00953CBB">
              <w:rPr>
                <w:rFonts w:eastAsia="等线"/>
                <w:sz w:val="18"/>
                <w:szCs w:val="18"/>
              </w:rPr>
              <w:t>ach slot, where 1 LP-WUS occupies 14 OFDM symbols and 12 PRBs</w:t>
            </w:r>
          </w:p>
          <w:p w:rsidR="000E4070" w:rsidRPr="00953CBB" w:rsidRDefault="00427B54">
            <w:pPr>
              <w:numPr>
                <w:ilvl w:val="0"/>
                <w:numId w:val="35"/>
              </w:numPr>
              <w:spacing w:before="120"/>
              <w:ind w:left="360"/>
              <w:rPr>
                <w:rFonts w:eastAsia="等线"/>
                <w:sz w:val="18"/>
                <w:szCs w:val="18"/>
              </w:rPr>
            </w:pPr>
            <w:r w:rsidRPr="00953CBB">
              <w:rPr>
                <w:rFonts w:eastAsia="等线"/>
                <w:sz w:val="18"/>
                <w:szCs w:val="18"/>
              </w:rPr>
              <w:t>No LP-WUS assumption under zero-load scenario</w:t>
            </w:r>
          </w:p>
        </w:tc>
      </w:tr>
      <w:tr w:rsidR="000E4070" w:rsidRPr="00953CBB">
        <w:trPr>
          <w:jc w:val="center"/>
        </w:trPr>
        <w:tc>
          <w:tcPr>
            <w:tcW w:w="3402" w:type="dxa"/>
          </w:tcPr>
          <w:p w:rsidR="000E4070" w:rsidRPr="00953CBB" w:rsidRDefault="00427B54">
            <w:pPr>
              <w:spacing w:before="120"/>
              <w:rPr>
                <w:rFonts w:eastAsia="等线"/>
                <w:sz w:val="18"/>
                <w:szCs w:val="18"/>
              </w:rPr>
            </w:pPr>
            <w:r w:rsidRPr="00953CBB">
              <w:rPr>
                <w:sz w:val="18"/>
                <w:szCs w:val="18"/>
              </w:rPr>
              <w:t>Assumption for UE specific wake-up</w:t>
            </w:r>
          </w:p>
        </w:tc>
        <w:tc>
          <w:tcPr>
            <w:tcW w:w="4819" w:type="dxa"/>
          </w:tcPr>
          <w:p w:rsidR="000E4070" w:rsidRPr="00953CBB" w:rsidRDefault="00427B54">
            <w:pPr>
              <w:numPr>
                <w:ilvl w:val="0"/>
                <w:numId w:val="35"/>
              </w:numPr>
              <w:spacing w:before="120"/>
              <w:ind w:left="360"/>
              <w:rPr>
                <w:rFonts w:eastAsia="等线"/>
                <w:sz w:val="18"/>
                <w:szCs w:val="18"/>
              </w:rPr>
            </w:pPr>
            <w:r w:rsidRPr="00953CBB">
              <w:rPr>
                <w:rFonts w:eastAsia="等线"/>
                <w:sz w:val="18"/>
                <w:szCs w:val="18"/>
              </w:rPr>
              <w:t>Paging cycle: 1280ms</w:t>
            </w:r>
          </w:p>
          <w:p w:rsidR="000E4070" w:rsidRPr="00953CBB" w:rsidRDefault="00427B54">
            <w:pPr>
              <w:numPr>
                <w:ilvl w:val="0"/>
                <w:numId w:val="35"/>
              </w:numPr>
              <w:spacing w:before="120"/>
              <w:ind w:left="360"/>
              <w:rPr>
                <w:rFonts w:eastAsia="等线"/>
                <w:sz w:val="18"/>
                <w:szCs w:val="18"/>
              </w:rPr>
            </w:pPr>
            <w:r w:rsidRPr="00953CBB">
              <w:rPr>
                <w:rFonts w:eastAsia="等线"/>
                <w:sz w:val="18"/>
                <w:szCs w:val="18"/>
              </w:rPr>
              <w:t>Paging rate: 1%</w:t>
            </w:r>
          </w:p>
        </w:tc>
      </w:tr>
    </w:tbl>
    <w:p w:rsidR="000E4070" w:rsidRDefault="000E4070">
      <w:pPr>
        <w:spacing w:before="120"/>
        <w:ind w:leftChars="180" w:left="360"/>
        <w:rPr>
          <w:sz w:val="18"/>
          <w:szCs w:val="18"/>
        </w:rPr>
      </w:pPr>
    </w:p>
    <w:p w:rsidR="000E4070" w:rsidRDefault="00427B54">
      <w:pPr>
        <w:pStyle w:val="2"/>
        <w:numPr>
          <w:ilvl w:val="255"/>
          <w:numId w:val="0"/>
        </w:numPr>
        <w:rPr>
          <w:lang w:val="en-US"/>
        </w:rPr>
      </w:pPr>
      <w:r>
        <w:rPr>
          <w:rFonts w:hint="eastAsia"/>
          <w:lang w:val="en-US"/>
        </w:rPr>
        <w:t>7.2 BS power results</w:t>
      </w:r>
    </w:p>
    <w:p w:rsidR="000E4070" w:rsidRDefault="00427B54">
      <w:pPr>
        <w:spacing w:before="120"/>
        <w:jc w:val="center"/>
        <w:rPr>
          <w:sz w:val="18"/>
          <w:szCs w:val="18"/>
        </w:rPr>
      </w:pPr>
      <w:r>
        <w:rPr>
          <w:sz w:val="18"/>
          <w:szCs w:val="18"/>
        </w:rPr>
        <w:t xml:space="preserve">Table </w:t>
      </w:r>
      <w:r>
        <w:rPr>
          <w:rFonts w:hint="eastAsia"/>
          <w:sz w:val="18"/>
          <w:szCs w:val="18"/>
        </w:rPr>
        <w:t>13</w:t>
      </w:r>
      <w:r>
        <w:rPr>
          <w:sz w:val="18"/>
          <w:szCs w:val="18"/>
        </w:rPr>
        <w:t xml:space="preserve">. network power consumption and power </w:t>
      </w:r>
      <w:r>
        <w:rPr>
          <w:sz w:val="18"/>
          <w:szCs w:val="18"/>
        </w:rPr>
        <w:t>increase under LP-SS and LP-WUS configuration</w:t>
      </w:r>
    </w:p>
    <w:tbl>
      <w:tblPr>
        <w:tblStyle w:val="af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1424"/>
        <w:gridCol w:w="1739"/>
        <w:gridCol w:w="1350"/>
        <w:gridCol w:w="1740"/>
        <w:gridCol w:w="1951"/>
      </w:tblGrid>
      <w:tr w:rsidR="000E4070">
        <w:trPr>
          <w:trHeight w:val="329"/>
          <w:jc w:val="center"/>
        </w:trPr>
        <w:tc>
          <w:tcPr>
            <w:tcW w:w="982" w:type="dxa"/>
            <w:vMerge w:val="restart"/>
          </w:tcPr>
          <w:p w:rsidR="000E4070" w:rsidRDefault="00427B54">
            <w:pPr>
              <w:spacing w:before="120" w:after="0" w:line="280" w:lineRule="atLeast"/>
              <w:rPr>
                <w:sz w:val="18"/>
                <w:szCs w:val="18"/>
              </w:rPr>
            </w:pPr>
            <w:r>
              <w:rPr>
                <w:b/>
                <w:bCs/>
                <w:sz w:val="18"/>
                <w:szCs w:val="18"/>
              </w:rPr>
              <w:t>Cell load</w:t>
            </w:r>
          </w:p>
        </w:tc>
        <w:tc>
          <w:tcPr>
            <w:tcW w:w="1424" w:type="dxa"/>
            <w:vMerge w:val="restart"/>
          </w:tcPr>
          <w:p w:rsidR="000E4070" w:rsidRDefault="00427B54">
            <w:pPr>
              <w:spacing w:before="120" w:after="0" w:line="280" w:lineRule="atLeast"/>
              <w:rPr>
                <w:b/>
                <w:bCs/>
                <w:sz w:val="18"/>
                <w:szCs w:val="18"/>
              </w:rPr>
            </w:pPr>
            <w:r>
              <w:rPr>
                <w:b/>
                <w:bCs/>
                <w:sz w:val="18"/>
                <w:szCs w:val="18"/>
              </w:rPr>
              <w:t xml:space="preserve">Cases </w:t>
            </w:r>
          </w:p>
        </w:tc>
        <w:tc>
          <w:tcPr>
            <w:tcW w:w="0" w:type="auto"/>
          </w:tcPr>
          <w:p w:rsidR="000E4070" w:rsidRDefault="00427B54">
            <w:pPr>
              <w:spacing w:before="120" w:after="0" w:line="280" w:lineRule="atLeast"/>
              <w:rPr>
                <w:b/>
                <w:bCs/>
                <w:sz w:val="18"/>
                <w:szCs w:val="18"/>
              </w:rPr>
            </w:pPr>
            <w:r>
              <w:rPr>
                <w:b/>
                <w:bCs/>
                <w:sz w:val="18"/>
                <w:szCs w:val="18"/>
              </w:rPr>
              <w:t>Network power consumption (Cat2)</w:t>
            </w:r>
          </w:p>
        </w:tc>
        <w:tc>
          <w:tcPr>
            <w:tcW w:w="0" w:type="auto"/>
          </w:tcPr>
          <w:p w:rsidR="000E4070" w:rsidRDefault="00427B54">
            <w:pPr>
              <w:spacing w:before="120" w:after="0" w:line="280" w:lineRule="atLeast"/>
              <w:rPr>
                <w:b/>
                <w:bCs/>
                <w:sz w:val="18"/>
                <w:szCs w:val="18"/>
              </w:rPr>
            </w:pPr>
            <w:r>
              <w:rPr>
                <w:b/>
                <w:bCs/>
                <w:sz w:val="18"/>
                <w:szCs w:val="18"/>
              </w:rPr>
              <w:t>Network power increase (%)</w:t>
            </w:r>
          </w:p>
        </w:tc>
        <w:tc>
          <w:tcPr>
            <w:tcW w:w="0" w:type="auto"/>
          </w:tcPr>
          <w:p w:rsidR="000E4070" w:rsidRDefault="00427B54">
            <w:pPr>
              <w:spacing w:before="120" w:after="0" w:line="280" w:lineRule="atLeast"/>
              <w:rPr>
                <w:b/>
                <w:bCs/>
                <w:sz w:val="18"/>
                <w:szCs w:val="18"/>
              </w:rPr>
            </w:pPr>
            <w:r>
              <w:rPr>
                <w:b/>
                <w:bCs/>
                <w:sz w:val="18"/>
                <w:szCs w:val="18"/>
              </w:rPr>
              <w:t>Network power consumption (Cat2)</w:t>
            </w:r>
          </w:p>
        </w:tc>
        <w:tc>
          <w:tcPr>
            <w:tcW w:w="0" w:type="auto"/>
          </w:tcPr>
          <w:p w:rsidR="000E4070" w:rsidRDefault="00427B54">
            <w:pPr>
              <w:spacing w:before="120" w:after="0" w:line="280" w:lineRule="atLeast"/>
              <w:rPr>
                <w:b/>
                <w:bCs/>
                <w:sz w:val="18"/>
                <w:szCs w:val="18"/>
              </w:rPr>
            </w:pPr>
            <w:r>
              <w:rPr>
                <w:b/>
                <w:bCs/>
                <w:sz w:val="18"/>
                <w:szCs w:val="18"/>
              </w:rPr>
              <w:t>Network power increase (%)</w:t>
            </w:r>
          </w:p>
        </w:tc>
      </w:tr>
      <w:tr w:rsidR="000E4070">
        <w:trPr>
          <w:trHeight w:val="329"/>
          <w:jc w:val="center"/>
        </w:trPr>
        <w:tc>
          <w:tcPr>
            <w:tcW w:w="982" w:type="dxa"/>
            <w:vMerge/>
          </w:tcPr>
          <w:p w:rsidR="000E4070" w:rsidRDefault="000E4070">
            <w:pPr>
              <w:spacing w:before="120" w:after="0" w:line="280" w:lineRule="atLeast"/>
              <w:rPr>
                <w:b/>
                <w:bCs/>
                <w:sz w:val="18"/>
                <w:szCs w:val="18"/>
              </w:rPr>
            </w:pPr>
          </w:p>
        </w:tc>
        <w:tc>
          <w:tcPr>
            <w:tcW w:w="1424" w:type="dxa"/>
            <w:vMerge/>
          </w:tcPr>
          <w:p w:rsidR="000E4070" w:rsidRDefault="000E4070">
            <w:pPr>
              <w:spacing w:before="120" w:after="0" w:line="280" w:lineRule="atLeast"/>
              <w:rPr>
                <w:b/>
                <w:bCs/>
                <w:sz w:val="18"/>
                <w:szCs w:val="18"/>
              </w:rPr>
            </w:pPr>
          </w:p>
        </w:tc>
        <w:tc>
          <w:tcPr>
            <w:tcW w:w="0" w:type="auto"/>
            <w:gridSpan w:val="2"/>
          </w:tcPr>
          <w:p w:rsidR="000E4070" w:rsidRDefault="00427B54">
            <w:pPr>
              <w:spacing w:before="120" w:after="0" w:line="280" w:lineRule="atLeast"/>
              <w:jc w:val="center"/>
              <w:rPr>
                <w:b/>
                <w:bCs/>
                <w:sz w:val="18"/>
                <w:szCs w:val="18"/>
              </w:rPr>
            </w:pPr>
            <w:r>
              <w:rPr>
                <w:rFonts w:hint="eastAsia"/>
                <w:b/>
                <w:bCs/>
                <w:sz w:val="18"/>
                <w:szCs w:val="18"/>
              </w:rPr>
              <w:t>For 7symbs LP-SS</w:t>
            </w:r>
          </w:p>
        </w:tc>
        <w:tc>
          <w:tcPr>
            <w:tcW w:w="0" w:type="auto"/>
            <w:gridSpan w:val="2"/>
          </w:tcPr>
          <w:p w:rsidR="000E4070" w:rsidRDefault="00427B54">
            <w:pPr>
              <w:spacing w:before="120" w:after="0" w:line="280" w:lineRule="atLeast"/>
              <w:jc w:val="center"/>
              <w:rPr>
                <w:b/>
                <w:bCs/>
                <w:sz w:val="18"/>
                <w:szCs w:val="18"/>
              </w:rPr>
            </w:pPr>
            <w:r>
              <w:rPr>
                <w:rFonts w:hint="eastAsia"/>
                <w:b/>
                <w:bCs/>
                <w:sz w:val="18"/>
                <w:szCs w:val="18"/>
              </w:rPr>
              <w:t>For 14symbs LP-SS</w:t>
            </w:r>
          </w:p>
        </w:tc>
      </w:tr>
      <w:tr w:rsidR="000E4070">
        <w:trPr>
          <w:trHeight w:val="327"/>
          <w:jc w:val="center"/>
        </w:trPr>
        <w:tc>
          <w:tcPr>
            <w:tcW w:w="982" w:type="dxa"/>
            <w:vMerge w:val="restart"/>
          </w:tcPr>
          <w:p w:rsidR="000E4070" w:rsidRDefault="00427B54">
            <w:pPr>
              <w:spacing w:before="120" w:after="0" w:line="280" w:lineRule="atLeast"/>
              <w:rPr>
                <w:sz w:val="18"/>
                <w:szCs w:val="18"/>
              </w:rPr>
            </w:pPr>
            <w:r>
              <w:rPr>
                <w:b/>
                <w:bCs/>
                <w:sz w:val="18"/>
                <w:szCs w:val="18"/>
              </w:rPr>
              <w:t>Zero-load scenario</w:t>
            </w:r>
          </w:p>
        </w:tc>
        <w:tc>
          <w:tcPr>
            <w:tcW w:w="1424" w:type="dxa"/>
          </w:tcPr>
          <w:p w:rsidR="000E4070" w:rsidRDefault="00427B54">
            <w:pPr>
              <w:spacing w:before="120" w:after="0" w:line="280" w:lineRule="atLeast"/>
              <w:rPr>
                <w:sz w:val="18"/>
                <w:szCs w:val="18"/>
              </w:rPr>
            </w:pPr>
            <w:r>
              <w:rPr>
                <w:sz w:val="18"/>
                <w:szCs w:val="18"/>
              </w:rPr>
              <w:t>Baseline</w:t>
            </w:r>
          </w:p>
          <w:p w:rsidR="000E4070" w:rsidRDefault="00427B54">
            <w:pPr>
              <w:spacing w:before="120" w:after="0" w:line="280" w:lineRule="atLeast"/>
              <w:rPr>
                <w:sz w:val="18"/>
                <w:szCs w:val="18"/>
              </w:rPr>
            </w:pPr>
            <w:r>
              <w:rPr>
                <w:sz w:val="18"/>
                <w:szCs w:val="18"/>
              </w:rPr>
              <w:t>SSB+SIB1</w:t>
            </w:r>
          </w:p>
        </w:tc>
        <w:tc>
          <w:tcPr>
            <w:tcW w:w="0" w:type="auto"/>
          </w:tcPr>
          <w:p w:rsidR="000E4070" w:rsidRDefault="00427B54">
            <w:pPr>
              <w:spacing w:before="120" w:after="0" w:line="280" w:lineRule="atLeast"/>
              <w:jc w:val="center"/>
              <w:textAlignment w:val="bottom"/>
              <w:rPr>
                <w:sz w:val="18"/>
                <w:szCs w:val="18"/>
              </w:rPr>
            </w:pPr>
            <w:r>
              <w:rPr>
                <w:sz w:val="18"/>
                <w:szCs w:val="18"/>
              </w:rPr>
              <w:t>7.0249</w:t>
            </w:r>
          </w:p>
        </w:tc>
        <w:tc>
          <w:tcPr>
            <w:tcW w:w="0" w:type="auto"/>
          </w:tcPr>
          <w:p w:rsidR="000E4070" w:rsidRDefault="00427B54">
            <w:pPr>
              <w:spacing w:before="120" w:after="0" w:line="280" w:lineRule="atLeast"/>
              <w:jc w:val="center"/>
              <w:rPr>
                <w:sz w:val="18"/>
                <w:szCs w:val="18"/>
              </w:rPr>
            </w:pPr>
            <w:r>
              <w:rPr>
                <w:rFonts w:hint="eastAsia"/>
                <w:sz w:val="18"/>
                <w:szCs w:val="18"/>
              </w:rPr>
              <w:t>/</w:t>
            </w:r>
          </w:p>
        </w:tc>
        <w:tc>
          <w:tcPr>
            <w:tcW w:w="0" w:type="auto"/>
          </w:tcPr>
          <w:p w:rsidR="000E4070" w:rsidRDefault="00427B54">
            <w:pPr>
              <w:spacing w:before="120" w:after="0" w:line="280" w:lineRule="atLeast"/>
              <w:jc w:val="center"/>
              <w:rPr>
                <w:sz w:val="18"/>
                <w:szCs w:val="18"/>
              </w:rPr>
            </w:pPr>
            <w:r>
              <w:rPr>
                <w:sz w:val="18"/>
                <w:szCs w:val="18"/>
              </w:rPr>
              <w:t>7.0249</w:t>
            </w:r>
          </w:p>
        </w:tc>
        <w:tc>
          <w:tcPr>
            <w:tcW w:w="0" w:type="auto"/>
          </w:tcPr>
          <w:p w:rsidR="000E4070" w:rsidRDefault="00427B54">
            <w:pPr>
              <w:spacing w:before="120" w:after="0" w:line="280" w:lineRule="atLeast"/>
              <w:jc w:val="center"/>
              <w:rPr>
                <w:sz w:val="18"/>
                <w:szCs w:val="18"/>
              </w:rPr>
            </w:pPr>
            <w:r>
              <w:rPr>
                <w:rFonts w:hint="eastAsia"/>
                <w:sz w:val="18"/>
                <w:szCs w:val="18"/>
              </w:rPr>
              <w:t>/</w:t>
            </w:r>
          </w:p>
        </w:tc>
      </w:tr>
      <w:tr w:rsidR="000E4070">
        <w:trPr>
          <w:jc w:val="center"/>
        </w:trPr>
        <w:tc>
          <w:tcPr>
            <w:tcW w:w="982" w:type="dxa"/>
            <w:vMerge/>
          </w:tcPr>
          <w:p w:rsidR="000E4070" w:rsidRDefault="000E4070">
            <w:pPr>
              <w:spacing w:before="120" w:after="0" w:line="280" w:lineRule="atLeast"/>
              <w:rPr>
                <w:sz w:val="18"/>
                <w:szCs w:val="18"/>
              </w:rPr>
            </w:pPr>
          </w:p>
        </w:tc>
        <w:tc>
          <w:tcPr>
            <w:tcW w:w="1424" w:type="dxa"/>
          </w:tcPr>
          <w:p w:rsidR="000E4070" w:rsidRDefault="00427B54">
            <w:pPr>
              <w:spacing w:before="120" w:after="0" w:line="280" w:lineRule="atLeast"/>
              <w:rPr>
                <w:sz w:val="18"/>
                <w:szCs w:val="18"/>
              </w:rPr>
            </w:pPr>
            <w:r>
              <w:rPr>
                <w:sz w:val="18"/>
                <w:szCs w:val="18"/>
              </w:rPr>
              <w:t>Case1: FDM</w:t>
            </w:r>
          </w:p>
          <w:p w:rsidR="000E4070" w:rsidRDefault="00427B54">
            <w:pPr>
              <w:spacing w:before="120" w:after="0" w:line="280" w:lineRule="atLeast"/>
              <w:rPr>
                <w:sz w:val="18"/>
                <w:szCs w:val="18"/>
              </w:rPr>
            </w:pPr>
            <w:r>
              <w:rPr>
                <w:sz w:val="18"/>
                <w:szCs w:val="18"/>
              </w:rPr>
              <w:t>SSB+SIB1</w:t>
            </w:r>
          </w:p>
          <w:p w:rsidR="000E4070" w:rsidRDefault="00427B54">
            <w:pPr>
              <w:spacing w:before="120" w:after="0" w:line="280" w:lineRule="atLeast"/>
              <w:rPr>
                <w:sz w:val="18"/>
                <w:szCs w:val="18"/>
              </w:rPr>
            </w:pPr>
            <w:r>
              <w:rPr>
                <w:sz w:val="18"/>
                <w:szCs w:val="18"/>
              </w:rPr>
              <w:t>LP-SS 320-0-4</w:t>
            </w:r>
          </w:p>
        </w:tc>
        <w:tc>
          <w:tcPr>
            <w:tcW w:w="0" w:type="auto"/>
          </w:tcPr>
          <w:p w:rsidR="000E4070" w:rsidRDefault="00427B54">
            <w:pPr>
              <w:spacing w:before="120" w:after="0" w:line="280" w:lineRule="atLeast"/>
              <w:jc w:val="center"/>
              <w:textAlignment w:val="bottom"/>
              <w:rPr>
                <w:sz w:val="18"/>
                <w:szCs w:val="18"/>
              </w:rPr>
            </w:pPr>
            <w:r>
              <w:rPr>
                <w:sz w:val="18"/>
                <w:szCs w:val="18"/>
              </w:rPr>
              <w:t>7.0292</w:t>
            </w:r>
          </w:p>
        </w:tc>
        <w:tc>
          <w:tcPr>
            <w:tcW w:w="0" w:type="auto"/>
          </w:tcPr>
          <w:p w:rsidR="000E4070" w:rsidRDefault="00427B54">
            <w:pPr>
              <w:spacing w:before="120" w:after="0" w:line="280" w:lineRule="atLeast"/>
              <w:jc w:val="center"/>
              <w:textAlignment w:val="bottom"/>
              <w:rPr>
                <w:sz w:val="18"/>
                <w:szCs w:val="18"/>
              </w:rPr>
            </w:pPr>
            <w:r>
              <w:rPr>
                <w:sz w:val="18"/>
                <w:szCs w:val="18"/>
              </w:rPr>
              <w:t>0.0624</w:t>
            </w:r>
          </w:p>
        </w:tc>
        <w:tc>
          <w:tcPr>
            <w:tcW w:w="1740" w:type="dxa"/>
          </w:tcPr>
          <w:p w:rsidR="000E4070" w:rsidRDefault="00427B54">
            <w:pPr>
              <w:spacing w:before="120" w:after="0" w:line="280" w:lineRule="atLeast"/>
              <w:jc w:val="center"/>
              <w:textAlignment w:val="bottom"/>
              <w:rPr>
                <w:sz w:val="18"/>
                <w:szCs w:val="18"/>
              </w:rPr>
            </w:pPr>
            <w:r>
              <w:rPr>
                <w:sz w:val="18"/>
                <w:szCs w:val="18"/>
              </w:rPr>
              <w:t>7.0</w:t>
            </w:r>
            <w:r>
              <w:rPr>
                <w:rFonts w:hint="eastAsia"/>
                <w:sz w:val="18"/>
                <w:szCs w:val="18"/>
              </w:rPr>
              <w:t>337</w:t>
            </w:r>
          </w:p>
        </w:tc>
        <w:tc>
          <w:tcPr>
            <w:tcW w:w="1951" w:type="dxa"/>
          </w:tcPr>
          <w:p w:rsidR="000E4070" w:rsidRDefault="00427B54">
            <w:pPr>
              <w:spacing w:before="120" w:after="0" w:line="280" w:lineRule="atLeast"/>
              <w:jc w:val="center"/>
              <w:textAlignment w:val="bottom"/>
              <w:rPr>
                <w:sz w:val="18"/>
                <w:szCs w:val="18"/>
              </w:rPr>
            </w:pPr>
            <w:r>
              <w:rPr>
                <w:rFonts w:hint="eastAsia"/>
                <w:sz w:val="18"/>
                <w:szCs w:val="18"/>
              </w:rPr>
              <w:t>0.1252</w:t>
            </w:r>
          </w:p>
        </w:tc>
      </w:tr>
      <w:tr w:rsidR="000E4070">
        <w:trPr>
          <w:jc w:val="center"/>
        </w:trPr>
        <w:tc>
          <w:tcPr>
            <w:tcW w:w="982" w:type="dxa"/>
            <w:vMerge/>
          </w:tcPr>
          <w:p w:rsidR="000E4070" w:rsidRDefault="000E4070">
            <w:pPr>
              <w:spacing w:before="120" w:after="0" w:line="280" w:lineRule="atLeast"/>
              <w:rPr>
                <w:sz w:val="18"/>
                <w:szCs w:val="18"/>
              </w:rPr>
            </w:pPr>
          </w:p>
        </w:tc>
        <w:tc>
          <w:tcPr>
            <w:tcW w:w="1424" w:type="dxa"/>
          </w:tcPr>
          <w:p w:rsidR="000E4070" w:rsidRDefault="00427B54">
            <w:pPr>
              <w:spacing w:before="120" w:after="0" w:line="280" w:lineRule="atLeast"/>
              <w:rPr>
                <w:sz w:val="18"/>
                <w:szCs w:val="18"/>
              </w:rPr>
            </w:pPr>
            <w:r>
              <w:rPr>
                <w:sz w:val="18"/>
                <w:szCs w:val="18"/>
              </w:rPr>
              <w:t>Case2: TDM</w:t>
            </w:r>
          </w:p>
          <w:p w:rsidR="000E4070" w:rsidRDefault="00427B54">
            <w:pPr>
              <w:spacing w:before="120" w:after="0" w:line="280" w:lineRule="atLeast"/>
              <w:rPr>
                <w:sz w:val="18"/>
                <w:szCs w:val="18"/>
              </w:rPr>
            </w:pPr>
            <w:r>
              <w:rPr>
                <w:sz w:val="18"/>
                <w:szCs w:val="18"/>
              </w:rPr>
              <w:t>SSB+SIB1</w:t>
            </w:r>
          </w:p>
          <w:p w:rsidR="000E4070" w:rsidRDefault="00427B54">
            <w:pPr>
              <w:spacing w:before="120" w:after="0" w:line="280" w:lineRule="atLeast"/>
              <w:rPr>
                <w:sz w:val="18"/>
                <w:szCs w:val="18"/>
              </w:rPr>
            </w:pPr>
            <w:r>
              <w:rPr>
                <w:sz w:val="18"/>
                <w:szCs w:val="18"/>
              </w:rPr>
              <w:t>LP-SS 320-10-4</w:t>
            </w:r>
          </w:p>
        </w:tc>
        <w:tc>
          <w:tcPr>
            <w:tcW w:w="0" w:type="auto"/>
          </w:tcPr>
          <w:p w:rsidR="000E4070" w:rsidRDefault="00427B54">
            <w:pPr>
              <w:spacing w:before="120" w:after="0" w:line="280" w:lineRule="atLeast"/>
              <w:jc w:val="center"/>
              <w:textAlignment w:val="bottom"/>
              <w:rPr>
                <w:sz w:val="18"/>
                <w:szCs w:val="18"/>
              </w:rPr>
            </w:pPr>
            <w:r>
              <w:rPr>
                <w:sz w:val="18"/>
                <w:szCs w:val="18"/>
              </w:rPr>
              <w:t>7.0602</w:t>
            </w:r>
          </w:p>
        </w:tc>
        <w:tc>
          <w:tcPr>
            <w:tcW w:w="0" w:type="auto"/>
          </w:tcPr>
          <w:p w:rsidR="000E4070" w:rsidRDefault="00427B54">
            <w:pPr>
              <w:spacing w:before="120" w:after="0" w:line="280" w:lineRule="atLeast"/>
              <w:jc w:val="center"/>
              <w:textAlignment w:val="bottom"/>
              <w:rPr>
                <w:sz w:val="18"/>
                <w:szCs w:val="18"/>
              </w:rPr>
            </w:pPr>
            <w:r>
              <w:rPr>
                <w:sz w:val="18"/>
                <w:szCs w:val="18"/>
              </w:rPr>
              <w:t>0.5027</w:t>
            </w:r>
          </w:p>
        </w:tc>
        <w:tc>
          <w:tcPr>
            <w:tcW w:w="1740" w:type="dxa"/>
          </w:tcPr>
          <w:p w:rsidR="000E4070" w:rsidRDefault="00427B54">
            <w:pPr>
              <w:spacing w:before="120" w:after="0" w:line="280" w:lineRule="atLeast"/>
              <w:jc w:val="center"/>
              <w:textAlignment w:val="bottom"/>
              <w:rPr>
                <w:sz w:val="18"/>
                <w:szCs w:val="18"/>
              </w:rPr>
            </w:pPr>
            <w:r>
              <w:rPr>
                <w:sz w:val="18"/>
                <w:szCs w:val="18"/>
              </w:rPr>
              <w:t>7.09</w:t>
            </w:r>
            <w:r>
              <w:rPr>
                <w:rFonts w:hint="eastAsia"/>
                <w:sz w:val="18"/>
                <w:szCs w:val="18"/>
              </w:rPr>
              <w:t>55</w:t>
            </w:r>
          </w:p>
        </w:tc>
        <w:tc>
          <w:tcPr>
            <w:tcW w:w="1951" w:type="dxa"/>
          </w:tcPr>
          <w:p w:rsidR="000E4070" w:rsidRDefault="00427B54">
            <w:pPr>
              <w:spacing w:before="120" w:after="0" w:line="280" w:lineRule="atLeast"/>
              <w:jc w:val="center"/>
              <w:textAlignment w:val="bottom"/>
              <w:rPr>
                <w:sz w:val="18"/>
                <w:szCs w:val="18"/>
              </w:rPr>
            </w:pPr>
            <w:r>
              <w:rPr>
                <w:rFonts w:hint="eastAsia"/>
                <w:sz w:val="18"/>
                <w:szCs w:val="18"/>
              </w:rPr>
              <w:t>1.0055</w:t>
            </w:r>
          </w:p>
        </w:tc>
      </w:tr>
      <w:tr w:rsidR="000E4070">
        <w:trPr>
          <w:trHeight w:val="327"/>
          <w:jc w:val="center"/>
        </w:trPr>
        <w:tc>
          <w:tcPr>
            <w:tcW w:w="982" w:type="dxa"/>
            <w:vMerge w:val="restart"/>
          </w:tcPr>
          <w:p w:rsidR="000E4070" w:rsidRDefault="00427B54">
            <w:pPr>
              <w:spacing w:before="120" w:after="0" w:line="280" w:lineRule="atLeast"/>
              <w:rPr>
                <w:sz w:val="18"/>
                <w:szCs w:val="18"/>
              </w:rPr>
            </w:pPr>
            <w:r>
              <w:rPr>
                <w:b/>
                <w:bCs/>
                <w:sz w:val="18"/>
                <w:szCs w:val="18"/>
              </w:rPr>
              <w:t>Low-load scenario</w:t>
            </w:r>
          </w:p>
        </w:tc>
        <w:tc>
          <w:tcPr>
            <w:tcW w:w="1424" w:type="dxa"/>
          </w:tcPr>
          <w:p w:rsidR="000E4070" w:rsidRDefault="00427B54">
            <w:pPr>
              <w:spacing w:before="120" w:after="0" w:line="280" w:lineRule="atLeast"/>
              <w:rPr>
                <w:sz w:val="18"/>
                <w:szCs w:val="18"/>
              </w:rPr>
            </w:pPr>
            <w:r>
              <w:rPr>
                <w:sz w:val="18"/>
                <w:szCs w:val="18"/>
              </w:rPr>
              <w:t>Baseline</w:t>
            </w:r>
          </w:p>
          <w:p w:rsidR="000E4070" w:rsidRDefault="00427B54">
            <w:pPr>
              <w:spacing w:before="120" w:after="0" w:line="280" w:lineRule="atLeast"/>
              <w:rPr>
                <w:sz w:val="18"/>
                <w:szCs w:val="18"/>
              </w:rPr>
            </w:pPr>
            <w:r>
              <w:rPr>
                <w:sz w:val="18"/>
                <w:szCs w:val="18"/>
              </w:rPr>
              <w:t>SSB+SIB1</w:t>
            </w:r>
          </w:p>
        </w:tc>
        <w:tc>
          <w:tcPr>
            <w:tcW w:w="0" w:type="auto"/>
          </w:tcPr>
          <w:p w:rsidR="000E4070" w:rsidRDefault="00F00859">
            <w:pPr>
              <w:spacing w:before="120" w:after="0" w:line="280" w:lineRule="atLeast"/>
              <w:jc w:val="center"/>
              <w:textAlignment w:val="bottom"/>
              <w:rPr>
                <w:sz w:val="18"/>
                <w:szCs w:val="18"/>
              </w:rPr>
            </w:pPr>
            <w:r>
              <w:rPr>
                <w:sz w:val="18"/>
                <w:szCs w:val="18"/>
              </w:rPr>
              <w:t>7.3673</w:t>
            </w:r>
          </w:p>
        </w:tc>
        <w:tc>
          <w:tcPr>
            <w:tcW w:w="0" w:type="auto"/>
          </w:tcPr>
          <w:p w:rsidR="000E4070" w:rsidRDefault="00F00859">
            <w:pPr>
              <w:spacing w:before="120" w:after="0" w:line="280" w:lineRule="atLeast"/>
              <w:jc w:val="center"/>
              <w:rPr>
                <w:sz w:val="18"/>
                <w:szCs w:val="18"/>
              </w:rPr>
            </w:pPr>
            <w:r>
              <w:rPr>
                <w:rFonts w:hint="eastAsia"/>
                <w:sz w:val="18"/>
                <w:szCs w:val="18"/>
              </w:rPr>
              <w:t>/</w:t>
            </w:r>
          </w:p>
        </w:tc>
        <w:tc>
          <w:tcPr>
            <w:tcW w:w="0" w:type="auto"/>
          </w:tcPr>
          <w:p w:rsidR="000E4070" w:rsidRDefault="00F00859">
            <w:pPr>
              <w:spacing w:before="120" w:after="0" w:line="280" w:lineRule="atLeast"/>
              <w:jc w:val="center"/>
              <w:rPr>
                <w:sz w:val="18"/>
                <w:szCs w:val="18"/>
              </w:rPr>
            </w:pPr>
            <w:r>
              <w:rPr>
                <w:sz w:val="18"/>
                <w:szCs w:val="18"/>
              </w:rPr>
              <w:t>7.3673</w:t>
            </w:r>
          </w:p>
        </w:tc>
        <w:tc>
          <w:tcPr>
            <w:tcW w:w="0" w:type="auto"/>
          </w:tcPr>
          <w:p w:rsidR="000E4070" w:rsidRDefault="00F00859">
            <w:pPr>
              <w:spacing w:before="120" w:after="0" w:line="280" w:lineRule="atLeast"/>
              <w:jc w:val="center"/>
              <w:rPr>
                <w:sz w:val="18"/>
                <w:szCs w:val="18"/>
              </w:rPr>
            </w:pPr>
            <w:r>
              <w:rPr>
                <w:rFonts w:hint="eastAsia"/>
                <w:sz w:val="18"/>
                <w:szCs w:val="18"/>
              </w:rPr>
              <w:t>/</w:t>
            </w:r>
          </w:p>
        </w:tc>
      </w:tr>
      <w:tr w:rsidR="000E4070">
        <w:trPr>
          <w:trHeight w:val="995"/>
          <w:jc w:val="center"/>
        </w:trPr>
        <w:tc>
          <w:tcPr>
            <w:tcW w:w="982" w:type="dxa"/>
            <w:vMerge/>
          </w:tcPr>
          <w:p w:rsidR="000E4070" w:rsidRDefault="000E4070">
            <w:pPr>
              <w:spacing w:before="120" w:after="0" w:line="280" w:lineRule="atLeast"/>
              <w:rPr>
                <w:sz w:val="18"/>
                <w:szCs w:val="18"/>
              </w:rPr>
            </w:pPr>
          </w:p>
        </w:tc>
        <w:tc>
          <w:tcPr>
            <w:tcW w:w="1424" w:type="dxa"/>
          </w:tcPr>
          <w:p w:rsidR="000E4070" w:rsidRDefault="00427B54">
            <w:pPr>
              <w:spacing w:before="120" w:after="0" w:line="280" w:lineRule="atLeast"/>
              <w:rPr>
                <w:sz w:val="18"/>
                <w:szCs w:val="18"/>
              </w:rPr>
            </w:pPr>
            <w:r>
              <w:rPr>
                <w:sz w:val="18"/>
                <w:szCs w:val="18"/>
              </w:rPr>
              <w:t>Case1: FDM</w:t>
            </w:r>
          </w:p>
          <w:p w:rsidR="000E4070" w:rsidRDefault="00427B54">
            <w:pPr>
              <w:spacing w:before="120" w:after="0" w:line="280" w:lineRule="atLeast"/>
              <w:rPr>
                <w:sz w:val="18"/>
                <w:szCs w:val="18"/>
              </w:rPr>
            </w:pPr>
            <w:r>
              <w:rPr>
                <w:sz w:val="18"/>
                <w:szCs w:val="18"/>
              </w:rPr>
              <w:t>SSB+SIB1</w:t>
            </w:r>
          </w:p>
          <w:p w:rsidR="000E4070" w:rsidRDefault="00427B54">
            <w:pPr>
              <w:spacing w:before="120" w:after="0" w:line="280" w:lineRule="atLeast"/>
              <w:rPr>
                <w:sz w:val="18"/>
                <w:szCs w:val="18"/>
              </w:rPr>
            </w:pPr>
            <w:r>
              <w:rPr>
                <w:sz w:val="18"/>
                <w:szCs w:val="18"/>
              </w:rPr>
              <w:t>LP-SS 320-0-4</w:t>
            </w:r>
          </w:p>
          <w:p w:rsidR="000E4070" w:rsidRDefault="00427B54">
            <w:pPr>
              <w:spacing w:before="120" w:after="0" w:line="280" w:lineRule="atLeast"/>
              <w:rPr>
                <w:sz w:val="18"/>
                <w:szCs w:val="18"/>
              </w:rPr>
            </w:pPr>
            <w:r>
              <w:rPr>
                <w:sz w:val="18"/>
                <w:szCs w:val="18"/>
              </w:rPr>
              <w:t>LP-WUS 1280-0-4</w:t>
            </w:r>
          </w:p>
        </w:tc>
        <w:tc>
          <w:tcPr>
            <w:tcW w:w="0" w:type="auto"/>
          </w:tcPr>
          <w:p w:rsidR="000E4070" w:rsidRDefault="00427B54">
            <w:pPr>
              <w:spacing w:before="120" w:after="0" w:line="280" w:lineRule="atLeast"/>
              <w:jc w:val="center"/>
              <w:textAlignment w:val="bottom"/>
              <w:rPr>
                <w:sz w:val="18"/>
                <w:szCs w:val="18"/>
              </w:rPr>
            </w:pPr>
            <w:r>
              <w:rPr>
                <w:sz w:val="18"/>
                <w:szCs w:val="18"/>
              </w:rPr>
              <w:t>7.3726</w:t>
            </w:r>
          </w:p>
        </w:tc>
        <w:tc>
          <w:tcPr>
            <w:tcW w:w="0" w:type="auto"/>
          </w:tcPr>
          <w:p w:rsidR="000E4070" w:rsidRDefault="00427B54">
            <w:pPr>
              <w:spacing w:before="120" w:after="0" w:line="280" w:lineRule="atLeast"/>
              <w:jc w:val="center"/>
              <w:textAlignment w:val="bottom"/>
              <w:rPr>
                <w:sz w:val="18"/>
                <w:szCs w:val="18"/>
              </w:rPr>
            </w:pPr>
            <w:r>
              <w:rPr>
                <w:sz w:val="18"/>
                <w:szCs w:val="18"/>
              </w:rPr>
              <w:t>0.0716</w:t>
            </w:r>
          </w:p>
        </w:tc>
        <w:tc>
          <w:tcPr>
            <w:tcW w:w="1740" w:type="dxa"/>
          </w:tcPr>
          <w:p w:rsidR="000E4070" w:rsidRDefault="00427B54">
            <w:pPr>
              <w:spacing w:before="120" w:after="0" w:line="280" w:lineRule="atLeast"/>
              <w:jc w:val="center"/>
              <w:textAlignment w:val="bottom"/>
              <w:rPr>
                <w:sz w:val="18"/>
                <w:szCs w:val="18"/>
              </w:rPr>
            </w:pPr>
            <w:r>
              <w:rPr>
                <w:rFonts w:hint="eastAsia"/>
                <w:sz w:val="18"/>
                <w:szCs w:val="18"/>
              </w:rPr>
              <w:t>7.3778</w:t>
            </w:r>
          </w:p>
        </w:tc>
        <w:tc>
          <w:tcPr>
            <w:tcW w:w="1951" w:type="dxa"/>
          </w:tcPr>
          <w:p w:rsidR="000E4070" w:rsidRDefault="00427B54">
            <w:pPr>
              <w:spacing w:before="120" w:after="0" w:line="280" w:lineRule="atLeast"/>
              <w:jc w:val="center"/>
              <w:textAlignment w:val="bottom"/>
              <w:rPr>
                <w:sz w:val="18"/>
                <w:szCs w:val="18"/>
              </w:rPr>
            </w:pPr>
            <w:r>
              <w:rPr>
                <w:rFonts w:hint="eastAsia"/>
                <w:sz w:val="18"/>
                <w:szCs w:val="18"/>
              </w:rPr>
              <w:t>0.1425</w:t>
            </w:r>
          </w:p>
        </w:tc>
      </w:tr>
      <w:tr w:rsidR="000E4070">
        <w:trPr>
          <w:jc w:val="center"/>
        </w:trPr>
        <w:tc>
          <w:tcPr>
            <w:tcW w:w="982" w:type="dxa"/>
            <w:vMerge/>
          </w:tcPr>
          <w:p w:rsidR="000E4070" w:rsidRDefault="000E4070">
            <w:pPr>
              <w:spacing w:before="120" w:after="0" w:line="280" w:lineRule="atLeast"/>
              <w:rPr>
                <w:sz w:val="18"/>
                <w:szCs w:val="18"/>
              </w:rPr>
            </w:pPr>
          </w:p>
        </w:tc>
        <w:tc>
          <w:tcPr>
            <w:tcW w:w="1424" w:type="dxa"/>
          </w:tcPr>
          <w:p w:rsidR="000E4070" w:rsidRDefault="00427B54">
            <w:pPr>
              <w:spacing w:before="120" w:after="0" w:line="280" w:lineRule="atLeast"/>
              <w:rPr>
                <w:sz w:val="18"/>
                <w:szCs w:val="18"/>
              </w:rPr>
            </w:pPr>
            <w:r>
              <w:rPr>
                <w:sz w:val="18"/>
                <w:szCs w:val="18"/>
              </w:rPr>
              <w:t>Case2: TDM</w:t>
            </w:r>
          </w:p>
          <w:p w:rsidR="000E4070" w:rsidRDefault="00427B54">
            <w:pPr>
              <w:spacing w:before="120" w:after="0" w:line="280" w:lineRule="atLeast"/>
              <w:rPr>
                <w:sz w:val="18"/>
                <w:szCs w:val="18"/>
              </w:rPr>
            </w:pPr>
            <w:r>
              <w:rPr>
                <w:sz w:val="18"/>
                <w:szCs w:val="18"/>
              </w:rPr>
              <w:t>SSB+SIB1</w:t>
            </w:r>
          </w:p>
          <w:p w:rsidR="000E4070" w:rsidRDefault="00427B54">
            <w:pPr>
              <w:spacing w:before="120" w:after="0" w:line="280" w:lineRule="atLeast"/>
              <w:rPr>
                <w:sz w:val="18"/>
                <w:szCs w:val="18"/>
              </w:rPr>
            </w:pPr>
            <w:r>
              <w:rPr>
                <w:sz w:val="18"/>
                <w:szCs w:val="18"/>
              </w:rPr>
              <w:t>LP-SS 320-10-4</w:t>
            </w:r>
          </w:p>
          <w:p w:rsidR="000E4070" w:rsidRDefault="00427B54">
            <w:pPr>
              <w:spacing w:before="120" w:after="0" w:line="280" w:lineRule="atLeast"/>
              <w:rPr>
                <w:sz w:val="18"/>
                <w:szCs w:val="18"/>
              </w:rPr>
            </w:pPr>
            <w:r>
              <w:rPr>
                <w:sz w:val="18"/>
                <w:szCs w:val="18"/>
              </w:rPr>
              <w:t>LP-WUS 1280-5-4</w:t>
            </w:r>
          </w:p>
        </w:tc>
        <w:tc>
          <w:tcPr>
            <w:tcW w:w="0" w:type="auto"/>
          </w:tcPr>
          <w:p w:rsidR="000E4070" w:rsidRDefault="00427B54">
            <w:pPr>
              <w:spacing w:before="120" w:after="0" w:line="280" w:lineRule="atLeast"/>
              <w:jc w:val="center"/>
              <w:textAlignment w:val="bottom"/>
              <w:rPr>
                <w:sz w:val="18"/>
                <w:szCs w:val="18"/>
              </w:rPr>
            </w:pPr>
            <w:r>
              <w:rPr>
                <w:sz w:val="18"/>
                <w:szCs w:val="18"/>
              </w:rPr>
              <w:t>7.4192</w:t>
            </w:r>
          </w:p>
        </w:tc>
        <w:tc>
          <w:tcPr>
            <w:tcW w:w="0" w:type="auto"/>
          </w:tcPr>
          <w:p w:rsidR="000E4070" w:rsidRDefault="00427B54">
            <w:pPr>
              <w:spacing w:before="120" w:after="0" w:line="280" w:lineRule="atLeast"/>
              <w:jc w:val="center"/>
              <w:textAlignment w:val="bottom"/>
              <w:rPr>
                <w:sz w:val="18"/>
                <w:szCs w:val="18"/>
              </w:rPr>
            </w:pPr>
            <w:r>
              <w:rPr>
                <w:sz w:val="18"/>
                <w:szCs w:val="18"/>
              </w:rPr>
              <w:t>0.7048</w:t>
            </w:r>
          </w:p>
        </w:tc>
        <w:tc>
          <w:tcPr>
            <w:tcW w:w="1740" w:type="dxa"/>
          </w:tcPr>
          <w:p w:rsidR="000E4070" w:rsidRDefault="00427B54">
            <w:pPr>
              <w:spacing w:before="120" w:after="0" w:line="280" w:lineRule="atLeast"/>
              <w:jc w:val="center"/>
              <w:textAlignment w:val="bottom"/>
              <w:rPr>
                <w:sz w:val="18"/>
                <w:szCs w:val="18"/>
              </w:rPr>
            </w:pPr>
            <w:r>
              <w:rPr>
                <w:rFonts w:hint="eastAsia"/>
                <w:sz w:val="18"/>
                <w:szCs w:val="18"/>
              </w:rPr>
              <w:t>7.4535</w:t>
            </w:r>
          </w:p>
        </w:tc>
        <w:tc>
          <w:tcPr>
            <w:tcW w:w="1951" w:type="dxa"/>
          </w:tcPr>
          <w:p w:rsidR="000E4070" w:rsidRDefault="00427B54">
            <w:pPr>
              <w:spacing w:before="120" w:after="0" w:line="280" w:lineRule="atLeast"/>
              <w:jc w:val="center"/>
              <w:textAlignment w:val="bottom"/>
              <w:rPr>
                <w:sz w:val="18"/>
                <w:szCs w:val="18"/>
              </w:rPr>
            </w:pPr>
            <w:r>
              <w:rPr>
                <w:rFonts w:hint="eastAsia"/>
                <w:sz w:val="18"/>
                <w:szCs w:val="18"/>
              </w:rPr>
              <w:t>1.1706</w:t>
            </w:r>
          </w:p>
        </w:tc>
      </w:tr>
    </w:tbl>
    <w:p w:rsidR="000E4070" w:rsidRDefault="00427B54">
      <w:pPr>
        <w:numPr>
          <w:ilvl w:val="255"/>
          <w:numId w:val="0"/>
        </w:numPr>
        <w:spacing w:before="120"/>
        <w:rPr>
          <w:szCs w:val="20"/>
        </w:rPr>
      </w:pPr>
      <w:r>
        <w:rPr>
          <w:rFonts w:cs="v4.2.0" w:hint="eastAsia"/>
          <w:szCs w:val="20"/>
        </w:rPr>
        <w:t xml:space="preserve">Wherein </w:t>
      </w:r>
      <w:r>
        <w:rPr>
          <w:szCs w:val="20"/>
        </w:rPr>
        <w:t>LP-SS 320-0-4</w:t>
      </w:r>
      <w:r>
        <w:rPr>
          <w:rFonts w:hint="eastAsia"/>
          <w:szCs w:val="20"/>
        </w:rPr>
        <w:t xml:space="preserve"> means the period is 320ms, no offset, </w:t>
      </w:r>
      <w:r w:rsidR="00F00859">
        <w:rPr>
          <w:szCs w:val="20"/>
        </w:rPr>
        <w:t xml:space="preserve">the number of </w:t>
      </w:r>
      <w:r>
        <w:rPr>
          <w:rFonts w:hint="eastAsia"/>
          <w:szCs w:val="20"/>
        </w:rPr>
        <w:t>beams</w:t>
      </w:r>
      <w:r w:rsidR="00F00859">
        <w:rPr>
          <w:szCs w:val="20"/>
        </w:rPr>
        <w:t xml:space="preserve"> is </w:t>
      </w:r>
      <w:r>
        <w:rPr>
          <w:rFonts w:hint="eastAsia"/>
          <w:szCs w:val="20"/>
        </w:rPr>
        <w:t>4.</w:t>
      </w:r>
    </w:p>
    <w:p w:rsidR="000E4070" w:rsidRDefault="00427B54">
      <w:pPr>
        <w:numPr>
          <w:ilvl w:val="255"/>
          <w:numId w:val="0"/>
        </w:numPr>
        <w:spacing w:before="120" w:after="240"/>
        <w:rPr>
          <w:b/>
          <w:bCs/>
          <w:i/>
          <w:iCs/>
          <w:szCs w:val="20"/>
        </w:rPr>
      </w:pPr>
      <w:r>
        <w:rPr>
          <w:rFonts w:hint="eastAsia"/>
          <w:b/>
          <w:bCs/>
          <w:i/>
          <w:iCs/>
          <w:szCs w:val="20"/>
        </w:rPr>
        <w:t>Observation 23: LP-SS/LP-WUS has small impacts</w:t>
      </w:r>
      <w:r>
        <w:rPr>
          <w:b/>
          <w:bCs/>
          <w:i/>
          <w:iCs/>
          <w:szCs w:val="20"/>
        </w:rPr>
        <w:t xml:space="preserve"> on </w:t>
      </w:r>
      <w:r>
        <w:rPr>
          <w:rFonts w:hint="eastAsia"/>
          <w:b/>
          <w:bCs/>
          <w:i/>
          <w:iCs/>
          <w:szCs w:val="20"/>
        </w:rPr>
        <w:t>BS power</w:t>
      </w:r>
      <w:r>
        <w:rPr>
          <w:b/>
          <w:bCs/>
          <w:i/>
          <w:iCs/>
          <w:szCs w:val="20"/>
        </w:rPr>
        <w:t xml:space="preserve"> consumption</w:t>
      </w:r>
      <w:r>
        <w:rPr>
          <w:rFonts w:hint="eastAsia"/>
          <w:b/>
          <w:bCs/>
          <w:i/>
          <w:iCs/>
          <w:szCs w:val="20"/>
        </w:rPr>
        <w:t xml:space="preserve"> at zero-load and low load case.</w:t>
      </w:r>
    </w:p>
    <w:p w:rsidR="000E4070" w:rsidRDefault="00427B54">
      <w:pPr>
        <w:widowControl w:val="0"/>
        <w:numPr>
          <w:ilvl w:val="0"/>
          <w:numId w:val="27"/>
        </w:numPr>
        <w:autoSpaceDE w:val="0"/>
        <w:autoSpaceDN w:val="0"/>
        <w:adjustRightInd w:val="0"/>
        <w:spacing w:before="120" w:afterLines="50"/>
        <w:outlineLvl w:val="0"/>
        <w:rPr>
          <w:rFonts w:ascii="Arial" w:eastAsia="黑体" w:hAnsi="Arial"/>
          <w:b/>
          <w:bCs/>
          <w:sz w:val="30"/>
          <w:szCs w:val="30"/>
        </w:rPr>
      </w:pPr>
      <w:r>
        <w:rPr>
          <w:rFonts w:ascii="Arial" w:eastAsia="黑体" w:hAnsi="Arial" w:hint="eastAsia"/>
          <w:b/>
          <w:bCs/>
          <w:sz w:val="30"/>
          <w:szCs w:val="30"/>
        </w:rPr>
        <w:t>Evaluation for RRC connected mode</w:t>
      </w:r>
    </w:p>
    <w:p w:rsidR="000E4070" w:rsidRDefault="00427B54">
      <w:pPr>
        <w:numPr>
          <w:ilvl w:val="255"/>
          <w:numId w:val="0"/>
        </w:numPr>
        <w:spacing w:before="120"/>
      </w:pPr>
      <w:r>
        <w:rPr>
          <w:szCs w:val="20"/>
        </w:rPr>
        <w:t>In this section, LP</w:t>
      </w:r>
      <w:r>
        <w:rPr>
          <w:rFonts w:hint="eastAsia"/>
          <w:szCs w:val="20"/>
        </w:rPr>
        <w:t xml:space="preserve"> </w:t>
      </w:r>
      <w:r>
        <w:rPr>
          <w:szCs w:val="20"/>
        </w:rPr>
        <w:t xml:space="preserve">WUS used for XR traffic </w:t>
      </w:r>
      <w:r>
        <w:rPr>
          <w:rFonts w:hint="eastAsia"/>
          <w:szCs w:val="20"/>
        </w:rPr>
        <w:t xml:space="preserve">and </w:t>
      </w:r>
      <w:proofErr w:type="spellStart"/>
      <w:r>
        <w:rPr>
          <w:rFonts w:hint="eastAsia"/>
          <w:szCs w:val="20"/>
        </w:rPr>
        <w:t>eMBB</w:t>
      </w:r>
      <w:proofErr w:type="spellEnd"/>
      <w:r>
        <w:rPr>
          <w:rFonts w:hint="eastAsia"/>
          <w:szCs w:val="20"/>
        </w:rPr>
        <w:t xml:space="preserve"> traffic </w:t>
      </w:r>
      <w:r>
        <w:rPr>
          <w:szCs w:val="20"/>
        </w:rPr>
        <w:t xml:space="preserve">in RRC connected mode </w:t>
      </w:r>
      <w:r>
        <w:rPr>
          <w:rFonts w:hint="eastAsia"/>
          <w:szCs w:val="20"/>
        </w:rPr>
        <w:t xml:space="preserve">are </w:t>
      </w:r>
      <w:r>
        <w:rPr>
          <w:szCs w:val="20"/>
        </w:rPr>
        <w:t xml:space="preserve">evaluated. </w:t>
      </w:r>
      <w:r>
        <w:rPr>
          <w:rFonts w:hint="eastAsia"/>
          <w:szCs w:val="20"/>
        </w:rPr>
        <w:t xml:space="preserve">For </w:t>
      </w:r>
      <w:r>
        <w:rPr>
          <w:szCs w:val="20"/>
        </w:rPr>
        <w:t xml:space="preserve">SLS </w:t>
      </w:r>
      <w:r>
        <w:rPr>
          <w:rFonts w:hint="eastAsia"/>
          <w:szCs w:val="20"/>
        </w:rPr>
        <w:t>of XR</w:t>
      </w:r>
      <w:r>
        <w:rPr>
          <w:szCs w:val="20"/>
        </w:rPr>
        <w:t xml:space="preserve">, </w:t>
      </w:r>
      <w:r>
        <w:t>the a</w:t>
      </w:r>
      <w:r>
        <w:rPr>
          <w:rFonts w:eastAsiaTheme="minorEastAsia"/>
        </w:rPr>
        <w:t xml:space="preserve">ssumptions are </w:t>
      </w:r>
      <w:r>
        <w:t>i</w:t>
      </w:r>
      <w:r>
        <w:rPr>
          <w:rFonts w:eastAsiaTheme="minorEastAsia"/>
        </w:rPr>
        <w:t>n line with TR 38.838.</w:t>
      </w:r>
      <w:r>
        <w:rPr>
          <w:rFonts w:eastAsiaTheme="minorEastAsia" w:hint="eastAsia"/>
        </w:rPr>
        <w:t xml:space="preserve"> </w:t>
      </w:r>
    </w:p>
    <w:p w:rsidR="000E4070" w:rsidRDefault="00427B54">
      <w:pPr>
        <w:pStyle w:val="2"/>
        <w:numPr>
          <w:ilvl w:val="0"/>
          <w:numId w:val="0"/>
        </w:numPr>
        <w:spacing w:after="10" w:line="416" w:lineRule="auto"/>
        <w:ind w:left="573" w:hanging="573"/>
        <w:rPr>
          <w:b/>
          <w:bCs/>
          <w:sz w:val="32"/>
          <w:szCs w:val="32"/>
          <w:lang w:val="en-US"/>
        </w:rPr>
      </w:pPr>
      <w:r>
        <w:rPr>
          <w:b/>
          <w:bCs/>
          <w:sz w:val="24"/>
          <w:szCs w:val="24"/>
          <w:lang w:val="en-US"/>
        </w:rPr>
        <w:t>8.1 Evaluation for XR traffic</w:t>
      </w:r>
    </w:p>
    <w:p w:rsidR="000E4070" w:rsidRDefault="00427B54">
      <w:pPr>
        <w:spacing w:before="120"/>
      </w:pPr>
      <w:r>
        <w:rPr>
          <w:rFonts w:hint="eastAsia"/>
        </w:rPr>
        <w:t>In this section, XR DL video traffic of (30Mbps, 60fps) is assumed. The packet size f</w:t>
      </w:r>
      <w:r>
        <w:t>ollow</w:t>
      </w:r>
      <w:r>
        <w:rPr>
          <w:rFonts w:hint="eastAsia"/>
        </w:rPr>
        <w:t>s</w:t>
      </w:r>
      <w:r>
        <w:t xml:space="preserve"> truncated Gaussian distribution</w:t>
      </w:r>
      <w:r>
        <w:rPr>
          <w:rFonts w:hint="eastAsia"/>
        </w:rPr>
        <w:t>. Both jitter range</w:t>
      </w:r>
      <w:r>
        <w:t>s</w:t>
      </w:r>
      <w:r>
        <w:rPr>
          <w:rFonts w:hint="eastAsia"/>
        </w:rPr>
        <w:t xml:space="preserve"> of [-4,4]</w:t>
      </w:r>
      <w:proofErr w:type="spellStart"/>
      <w:r>
        <w:rPr>
          <w:rFonts w:hint="eastAsia"/>
        </w:rPr>
        <w:t>ms</w:t>
      </w:r>
      <w:proofErr w:type="spellEnd"/>
      <w:r>
        <w:rPr>
          <w:rFonts w:hint="eastAsia"/>
        </w:rPr>
        <w:t xml:space="preserve"> and [-8,8]</w:t>
      </w:r>
      <w:proofErr w:type="spellStart"/>
      <w:r>
        <w:rPr>
          <w:rFonts w:hint="eastAsia"/>
        </w:rPr>
        <w:t>ms</w:t>
      </w:r>
      <w:proofErr w:type="spellEnd"/>
      <w:r>
        <w:rPr>
          <w:rFonts w:hint="eastAsia"/>
        </w:rPr>
        <w:t xml:space="preserve"> are evaluated.</w:t>
      </w:r>
    </w:p>
    <w:p w:rsidR="000E4070" w:rsidRDefault="00427B54">
      <w:pPr>
        <w:spacing w:before="120"/>
      </w:pPr>
      <w:r>
        <w:rPr>
          <w:rFonts w:hint="eastAsia"/>
        </w:rPr>
        <w:t>Rel-17 UE power saving schemes including PDCCH skipping and SSSG switchi</w:t>
      </w:r>
      <w:r>
        <w:rPr>
          <w:rFonts w:hint="eastAsia"/>
        </w:rPr>
        <w:t>ng are used to compare with LP WUS scheme.</w:t>
      </w:r>
    </w:p>
    <w:p w:rsidR="000E4070" w:rsidRDefault="00427B54">
      <w:pPr>
        <w:spacing w:before="120"/>
      </w:pPr>
      <w:r>
        <w:rPr>
          <w:rFonts w:hint="eastAsia"/>
        </w:rPr>
        <w:t xml:space="preserve">In LP WUS simulation, Main Radio is in micro sleep state if LP-WUS does not wake up the MR. If LP WUS wakes up the MR, the MR will start a </w:t>
      </w:r>
      <w:proofErr w:type="spellStart"/>
      <w:r>
        <w:rPr>
          <w:rFonts w:hint="eastAsia"/>
        </w:rPr>
        <w:t>drx-onDurationTimer</w:t>
      </w:r>
      <w:proofErr w:type="spellEnd"/>
      <w:r>
        <w:rPr>
          <w:rFonts w:hint="eastAsia"/>
        </w:rPr>
        <w:t xml:space="preserve"> at the next slot after the detection of LP-WUS. </w:t>
      </w:r>
      <w:r>
        <w:t xml:space="preserve">After </w:t>
      </w:r>
      <w:proofErr w:type="spellStart"/>
      <w:r>
        <w:t>drx-onDurationTimer</w:t>
      </w:r>
      <w:proofErr w:type="spellEnd"/>
      <w:r>
        <w:t xml:space="preserve"> and </w:t>
      </w:r>
      <w:proofErr w:type="spellStart"/>
      <w:r>
        <w:t>drx-inactivityTimer</w:t>
      </w:r>
      <w:proofErr w:type="spellEnd"/>
      <w:r>
        <w:t xml:space="preserve"> expire,</w:t>
      </w:r>
      <w:r>
        <w:rPr>
          <w:rFonts w:hint="eastAsia"/>
        </w:rPr>
        <w:t xml:space="preserve"> MR </w:t>
      </w:r>
      <w:r>
        <w:t>will switch</w:t>
      </w:r>
      <w:r>
        <w:rPr>
          <w:rFonts w:hint="eastAsia"/>
        </w:rPr>
        <w:t xml:space="preserve"> to micro sleep state</w:t>
      </w:r>
      <w:r>
        <w:t xml:space="preserve">. </w:t>
      </w:r>
      <w:r>
        <w:rPr>
          <w:rFonts w:hint="eastAsia"/>
        </w:rPr>
        <w:t>In</w:t>
      </w:r>
      <w:r>
        <w:t xml:space="preserve"> the evaluation, it is assumed </w:t>
      </w:r>
      <w:proofErr w:type="spellStart"/>
      <w:r>
        <w:rPr>
          <w:rFonts w:hint="eastAsia"/>
        </w:rPr>
        <w:t>drx-onDurationTimer</w:t>
      </w:r>
      <w:proofErr w:type="spellEnd"/>
      <w:r>
        <w:rPr>
          <w:rFonts w:hint="eastAsia"/>
        </w:rPr>
        <w:t xml:space="preserve"> </w:t>
      </w:r>
      <w:r>
        <w:t xml:space="preserve">is 4ms and </w:t>
      </w:r>
      <w:proofErr w:type="spellStart"/>
      <w:r>
        <w:rPr>
          <w:rFonts w:hint="eastAsia"/>
        </w:rPr>
        <w:t>drx-inactivityTimer</w:t>
      </w:r>
      <w:proofErr w:type="spellEnd"/>
      <w:r>
        <w:t xml:space="preserve"> is </w:t>
      </w:r>
      <w:r>
        <w:rPr>
          <w:rFonts w:hint="eastAsia"/>
        </w:rPr>
        <w:t>4</w:t>
      </w:r>
      <w:r>
        <w:t>ms,</w:t>
      </w:r>
      <w:r>
        <w:rPr>
          <w:rFonts w:hint="eastAsia"/>
        </w:rPr>
        <w:t xml:space="preserve"> MR </w:t>
      </w:r>
      <w:r>
        <w:t xml:space="preserve">will </w:t>
      </w:r>
      <w:r>
        <w:rPr>
          <w:rFonts w:hint="eastAsia"/>
        </w:rPr>
        <w:t>return to micro sleep state</w:t>
      </w:r>
      <w:r>
        <w:t xml:space="preserve"> after the active time period</w:t>
      </w:r>
      <w:r>
        <w:rPr>
          <w:rFonts w:hint="eastAsia"/>
        </w:rPr>
        <w:t>. LP WUS is</w:t>
      </w:r>
      <w:r>
        <w:rPr>
          <w:rFonts w:hint="eastAsia"/>
        </w:rPr>
        <w:t xml:space="preserve"> always been monitored when MR is in micro sleep state. </w:t>
      </w:r>
      <w:r>
        <w:t>For the OOK-based LP WUS, we assume the WUR-ON power is no larger than 1, which</w:t>
      </w:r>
      <w:r>
        <w:rPr>
          <w:rFonts w:hint="eastAsia"/>
        </w:rPr>
        <w:t xml:space="preserve"> is ignored in </w:t>
      </w:r>
      <w:r>
        <w:t xml:space="preserve">the </w:t>
      </w:r>
      <w:r>
        <w:rPr>
          <w:rFonts w:hint="eastAsia"/>
        </w:rPr>
        <w:t>simulation</w:t>
      </w:r>
      <w:r>
        <w:t xml:space="preserve"> of XR traffic</w:t>
      </w:r>
      <w:r>
        <w:rPr>
          <w:rFonts w:hint="eastAsia"/>
        </w:rPr>
        <w:t>, because it is negligible compared with the power of micro sleep (45 units).</w:t>
      </w:r>
      <w:r>
        <w:rPr>
          <w:rFonts w:hint="eastAsia"/>
        </w:rPr>
        <w:t xml:space="preserve"> The procedure is shown in Figure 12 as below. </w:t>
      </w:r>
    </w:p>
    <w:p w:rsidR="000E4070" w:rsidRDefault="00427B54">
      <w:pPr>
        <w:spacing w:before="120"/>
        <w:jc w:val="center"/>
      </w:pPr>
      <w:r>
        <w:rPr>
          <w:noProof/>
        </w:rPr>
        <w:drawing>
          <wp:inline distT="0" distB="0" distL="114300" distR="114300">
            <wp:extent cx="4859020" cy="1592580"/>
            <wp:effectExtent l="0" t="0" r="17780" b="762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38"/>
                    <a:stretch>
                      <a:fillRect/>
                    </a:stretch>
                  </pic:blipFill>
                  <pic:spPr>
                    <a:xfrm>
                      <a:off x="0" y="0"/>
                      <a:ext cx="4859020" cy="1592580"/>
                    </a:xfrm>
                    <a:prstGeom prst="rect">
                      <a:avLst/>
                    </a:prstGeom>
                    <a:noFill/>
                    <a:ln>
                      <a:noFill/>
                    </a:ln>
                  </pic:spPr>
                </pic:pic>
              </a:graphicData>
            </a:graphic>
          </wp:inline>
        </w:drawing>
      </w:r>
    </w:p>
    <w:p w:rsidR="000E4070" w:rsidRDefault="00427B54">
      <w:pPr>
        <w:spacing w:before="120"/>
        <w:jc w:val="center"/>
      </w:pPr>
      <w:r>
        <w:rPr>
          <w:rFonts w:hint="eastAsia"/>
        </w:rPr>
        <w:t>Figure 12 Scheme of LP-WUS simulation in connected mode</w:t>
      </w:r>
    </w:p>
    <w:p w:rsidR="000E4070" w:rsidRDefault="00427B54">
      <w:pPr>
        <w:spacing w:before="120"/>
      </w:pPr>
      <w:r>
        <w:rPr>
          <w:rFonts w:hint="eastAsia"/>
        </w:rPr>
        <w:t>In Rel-17 PS scheme (i.e., PDCCH skipping and SSSG switching) simulation, a SSSG with sparse monitoring occasions (monitor PDCCH every 2 slots) is use</w:t>
      </w:r>
      <w:r>
        <w:rPr>
          <w:rFonts w:hint="eastAsia"/>
        </w:rPr>
        <w:t xml:space="preserve">d in the beginning of DRX </w:t>
      </w:r>
      <w:proofErr w:type="spellStart"/>
      <w:r>
        <w:rPr>
          <w:rFonts w:hint="eastAsia"/>
        </w:rPr>
        <w:t>onDuration</w:t>
      </w:r>
      <w:proofErr w:type="spellEnd"/>
      <w:r>
        <w:rPr>
          <w:rFonts w:hint="eastAsia"/>
        </w:rPr>
        <w:t xml:space="preserve">. Once UE detects a data scheduling, UE switches to another SSSG with dense monitoring occasions (i.e., per-slot configuration). When UE finishes data transmission, </w:t>
      </w:r>
      <w:proofErr w:type="spellStart"/>
      <w:r>
        <w:rPr>
          <w:rFonts w:hint="eastAsia"/>
        </w:rPr>
        <w:t>gNB</w:t>
      </w:r>
      <w:proofErr w:type="spellEnd"/>
      <w:r>
        <w:rPr>
          <w:rFonts w:hint="eastAsia"/>
        </w:rPr>
        <w:t xml:space="preserve"> indicates UE to skip PDCCH monitoring for a duratio</w:t>
      </w:r>
      <w:r>
        <w:rPr>
          <w:rFonts w:hint="eastAsia"/>
        </w:rPr>
        <w:t xml:space="preserve">n in the slot that is 2ms after the last packet via dummy DCI. The candidate PDCCH skipping periods are {4ms, 8ms}. CDRX setting (CDRX cycle, </w:t>
      </w:r>
      <w:proofErr w:type="spellStart"/>
      <w:r>
        <w:rPr>
          <w:rFonts w:hint="eastAsia"/>
        </w:rPr>
        <w:t>drx-onDurationTimer</w:t>
      </w:r>
      <w:proofErr w:type="spellEnd"/>
      <w:r>
        <w:rPr>
          <w:rFonts w:hint="eastAsia"/>
        </w:rPr>
        <w:t xml:space="preserve">, </w:t>
      </w:r>
      <w:proofErr w:type="spellStart"/>
      <w:r>
        <w:rPr>
          <w:rFonts w:hint="eastAsia"/>
        </w:rPr>
        <w:t>drx-inactivityTimer</w:t>
      </w:r>
      <w:proofErr w:type="spellEnd"/>
      <w:r>
        <w:rPr>
          <w:rFonts w:hint="eastAsia"/>
        </w:rPr>
        <w:t xml:space="preserve">) is set to (10, 8, 4). The procedure is shown in Figure 13 as below. </w:t>
      </w:r>
    </w:p>
    <w:p w:rsidR="000E4070" w:rsidRDefault="00427B54">
      <w:pPr>
        <w:spacing w:before="120"/>
        <w:jc w:val="center"/>
      </w:pPr>
      <w:r>
        <w:rPr>
          <w:noProof/>
        </w:rPr>
        <w:lastRenderedPageBreak/>
        <w:drawing>
          <wp:inline distT="0" distB="0" distL="114300" distR="114300">
            <wp:extent cx="4639310" cy="1795145"/>
            <wp:effectExtent l="0" t="0" r="8890" b="14605"/>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39"/>
                    <a:stretch>
                      <a:fillRect/>
                    </a:stretch>
                  </pic:blipFill>
                  <pic:spPr>
                    <a:xfrm>
                      <a:off x="0" y="0"/>
                      <a:ext cx="4639310" cy="1795145"/>
                    </a:xfrm>
                    <a:prstGeom prst="rect">
                      <a:avLst/>
                    </a:prstGeom>
                    <a:noFill/>
                    <a:ln>
                      <a:noFill/>
                    </a:ln>
                  </pic:spPr>
                </pic:pic>
              </a:graphicData>
            </a:graphic>
          </wp:inline>
        </w:drawing>
      </w:r>
    </w:p>
    <w:p w:rsidR="000E4070" w:rsidRDefault="00427B54">
      <w:pPr>
        <w:spacing w:before="120"/>
        <w:jc w:val="center"/>
      </w:pPr>
      <w:r>
        <w:rPr>
          <w:rFonts w:hint="eastAsia"/>
        </w:rPr>
        <w:t>F</w:t>
      </w:r>
      <w:r>
        <w:rPr>
          <w:rFonts w:hint="eastAsia"/>
        </w:rPr>
        <w:t xml:space="preserve">igure 13 PDCCH skipping and SSSG switching </w:t>
      </w:r>
    </w:p>
    <w:p w:rsidR="000E4070" w:rsidRDefault="00427B54">
      <w:pPr>
        <w:spacing w:before="120"/>
        <w:rPr>
          <w:sz w:val="21"/>
          <w:szCs w:val="24"/>
        </w:rPr>
      </w:pPr>
      <w:r>
        <w:rPr>
          <w:rFonts w:hint="eastAsia"/>
          <w:sz w:val="21"/>
          <w:szCs w:val="24"/>
        </w:rPr>
        <w:t xml:space="preserve">The simulation results for XR traffic </w:t>
      </w:r>
      <w:r>
        <w:rPr>
          <w:sz w:val="21"/>
          <w:szCs w:val="24"/>
        </w:rPr>
        <w:t xml:space="preserve">are </w:t>
      </w:r>
      <w:r>
        <w:rPr>
          <w:rFonts w:hint="eastAsia"/>
          <w:sz w:val="21"/>
          <w:szCs w:val="24"/>
        </w:rPr>
        <w:t xml:space="preserve">shown </w:t>
      </w:r>
      <w:r>
        <w:rPr>
          <w:sz w:val="21"/>
          <w:szCs w:val="24"/>
        </w:rPr>
        <w:t>as</w:t>
      </w:r>
      <w:r>
        <w:rPr>
          <w:rFonts w:hint="eastAsia"/>
          <w:sz w:val="21"/>
          <w:szCs w:val="24"/>
        </w:rPr>
        <w:t xml:space="preserve"> below.</w:t>
      </w:r>
    </w:p>
    <w:p w:rsidR="000E4070" w:rsidRDefault="00427B54">
      <w:pPr>
        <w:spacing w:before="120"/>
        <w:jc w:val="center"/>
      </w:pPr>
      <w:r>
        <w:t>Table</w:t>
      </w:r>
      <w:r>
        <w:rPr>
          <w:rFonts w:hint="eastAsia"/>
        </w:rPr>
        <w:t xml:space="preserve"> 14</w:t>
      </w:r>
      <w:r>
        <w:t xml:space="preserve"> DL only, 30Mbps, 60fps, jitter range = [-4,4]</w:t>
      </w:r>
      <w:proofErr w:type="spellStart"/>
      <w:r>
        <w:t>ms</w:t>
      </w:r>
      <w:proofErr w:type="spellEnd"/>
      <w:r>
        <w:t xml:space="preserve">, </w:t>
      </w:r>
      <w:proofErr w:type="spellStart"/>
      <w:r>
        <w:t>InH</w:t>
      </w:r>
      <w:proofErr w:type="spellEnd"/>
    </w:p>
    <w:tbl>
      <w:tblPr>
        <w:tblW w:w="4997" w:type="pct"/>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6"/>
        <w:gridCol w:w="1394"/>
        <w:gridCol w:w="780"/>
        <w:gridCol w:w="655"/>
        <w:gridCol w:w="557"/>
        <w:gridCol w:w="1026"/>
        <w:gridCol w:w="1066"/>
        <w:gridCol w:w="679"/>
        <w:gridCol w:w="1137"/>
      </w:tblGrid>
      <w:tr w:rsidR="000E4070">
        <w:trPr>
          <w:trHeight w:val="20"/>
          <w:jc w:val="center"/>
        </w:trPr>
        <w:tc>
          <w:tcPr>
            <w:tcW w:w="1073" w:type="pct"/>
            <w:tcBorders>
              <w:left w:val="single" w:sz="4" w:space="0" w:color="auto"/>
            </w:tcBorders>
            <w:shd w:val="clear" w:color="auto" w:fill="auto"/>
            <w:vAlign w:val="center"/>
          </w:tcPr>
          <w:p w:rsidR="000E4070" w:rsidRDefault="00427B54">
            <w:pPr>
              <w:spacing w:before="120"/>
              <w:jc w:val="center"/>
              <w:rPr>
                <w:b/>
                <w:sz w:val="18"/>
                <w:szCs w:val="18"/>
              </w:rPr>
            </w:pPr>
            <w:r>
              <w:rPr>
                <w:rFonts w:hint="eastAsia"/>
                <w:b/>
                <w:sz w:val="18"/>
                <w:szCs w:val="18"/>
              </w:rPr>
              <w:t>Power saving scheme</w:t>
            </w:r>
          </w:p>
        </w:tc>
        <w:tc>
          <w:tcPr>
            <w:tcW w:w="806" w:type="pct"/>
            <w:shd w:val="clear" w:color="auto" w:fill="auto"/>
            <w:vAlign w:val="center"/>
          </w:tcPr>
          <w:p w:rsidR="000E4070" w:rsidRDefault="00427B54">
            <w:pPr>
              <w:spacing w:before="120"/>
              <w:jc w:val="center"/>
              <w:rPr>
                <w:b/>
                <w:sz w:val="18"/>
                <w:szCs w:val="18"/>
              </w:rPr>
            </w:pPr>
            <w:r>
              <w:rPr>
                <w:rFonts w:hint="eastAsia"/>
                <w:b/>
                <w:sz w:val="18"/>
                <w:szCs w:val="18"/>
              </w:rPr>
              <w:t>CDRX cycle (</w:t>
            </w:r>
            <w:proofErr w:type="spellStart"/>
            <w:r>
              <w:rPr>
                <w:rFonts w:hint="eastAsia"/>
                <w:b/>
                <w:sz w:val="18"/>
                <w:szCs w:val="18"/>
              </w:rPr>
              <w:t>ms</w:t>
            </w:r>
            <w:proofErr w:type="spellEnd"/>
            <w:r>
              <w:rPr>
                <w:rFonts w:hint="eastAsia"/>
                <w:b/>
                <w:sz w:val="18"/>
                <w:szCs w:val="18"/>
              </w:rPr>
              <w:t>)</w:t>
            </w:r>
          </w:p>
        </w:tc>
        <w:tc>
          <w:tcPr>
            <w:tcW w:w="471" w:type="pct"/>
            <w:shd w:val="clear" w:color="auto" w:fill="auto"/>
            <w:vAlign w:val="center"/>
          </w:tcPr>
          <w:p w:rsidR="000E4070" w:rsidRDefault="00427B54">
            <w:pPr>
              <w:spacing w:before="120"/>
              <w:jc w:val="center"/>
              <w:rPr>
                <w:b/>
                <w:sz w:val="18"/>
                <w:szCs w:val="18"/>
              </w:rPr>
            </w:pPr>
            <w:r>
              <w:rPr>
                <w:rFonts w:hint="eastAsia"/>
                <w:b/>
                <w:sz w:val="18"/>
                <w:szCs w:val="18"/>
              </w:rPr>
              <w:t>ODT (</w:t>
            </w:r>
            <w:proofErr w:type="spellStart"/>
            <w:r>
              <w:rPr>
                <w:rFonts w:hint="eastAsia"/>
                <w:b/>
                <w:sz w:val="18"/>
                <w:szCs w:val="18"/>
              </w:rPr>
              <w:t>ms</w:t>
            </w:r>
            <w:proofErr w:type="spellEnd"/>
            <w:r>
              <w:rPr>
                <w:rFonts w:hint="eastAsia"/>
                <w:b/>
                <w:sz w:val="18"/>
                <w:szCs w:val="18"/>
              </w:rPr>
              <w:t>)</w:t>
            </w:r>
          </w:p>
        </w:tc>
        <w:tc>
          <w:tcPr>
            <w:tcW w:w="403" w:type="pct"/>
            <w:shd w:val="clear" w:color="auto" w:fill="auto"/>
            <w:vAlign w:val="center"/>
          </w:tcPr>
          <w:p w:rsidR="000E4070" w:rsidRDefault="00427B54">
            <w:pPr>
              <w:spacing w:before="120"/>
              <w:jc w:val="center"/>
              <w:rPr>
                <w:b/>
                <w:sz w:val="18"/>
                <w:szCs w:val="18"/>
              </w:rPr>
            </w:pPr>
            <w:r>
              <w:rPr>
                <w:rFonts w:hint="eastAsia"/>
                <w:b/>
                <w:sz w:val="18"/>
                <w:szCs w:val="18"/>
              </w:rPr>
              <w:t>IAT (</w:t>
            </w:r>
            <w:proofErr w:type="spellStart"/>
            <w:r>
              <w:rPr>
                <w:rFonts w:hint="eastAsia"/>
                <w:b/>
                <w:sz w:val="18"/>
                <w:szCs w:val="18"/>
              </w:rPr>
              <w:t>ms</w:t>
            </w:r>
            <w:proofErr w:type="spellEnd"/>
            <w:r>
              <w:rPr>
                <w:rFonts w:hint="eastAsia"/>
                <w:b/>
                <w:sz w:val="18"/>
                <w:szCs w:val="18"/>
              </w:rPr>
              <w:t>)</w:t>
            </w:r>
          </w:p>
        </w:tc>
        <w:tc>
          <w:tcPr>
            <w:tcW w:w="342" w:type="pct"/>
            <w:shd w:val="clear" w:color="auto" w:fill="auto"/>
            <w:vAlign w:val="center"/>
          </w:tcPr>
          <w:p w:rsidR="000E4070" w:rsidRDefault="00427B54">
            <w:pPr>
              <w:spacing w:before="120"/>
              <w:jc w:val="center"/>
              <w:rPr>
                <w:b/>
                <w:sz w:val="18"/>
                <w:szCs w:val="18"/>
              </w:rPr>
            </w:pPr>
            <w:r>
              <w:rPr>
                <w:rFonts w:hint="eastAsia"/>
                <w:b/>
                <w:sz w:val="18"/>
                <w:szCs w:val="18"/>
              </w:rPr>
              <w:t>#UE /cell</w:t>
            </w:r>
          </w:p>
        </w:tc>
        <w:tc>
          <w:tcPr>
            <w:tcW w:w="503" w:type="pct"/>
            <w:shd w:val="clear" w:color="auto" w:fill="auto"/>
            <w:vAlign w:val="center"/>
          </w:tcPr>
          <w:p w:rsidR="000E4070" w:rsidRDefault="00427B54">
            <w:pPr>
              <w:spacing w:before="120"/>
              <w:jc w:val="center"/>
              <w:rPr>
                <w:b/>
                <w:sz w:val="18"/>
                <w:szCs w:val="18"/>
              </w:rPr>
            </w:pPr>
            <w:r>
              <w:rPr>
                <w:rFonts w:hint="eastAsia"/>
                <w:b/>
                <w:sz w:val="18"/>
                <w:szCs w:val="18"/>
              </w:rPr>
              <w:t>floor (Capacity)</w:t>
            </w:r>
          </w:p>
        </w:tc>
        <w:tc>
          <w:tcPr>
            <w:tcW w:w="551" w:type="pct"/>
            <w:vAlign w:val="center"/>
          </w:tcPr>
          <w:p w:rsidR="000E4070" w:rsidRDefault="00427B54">
            <w:pPr>
              <w:spacing w:before="120"/>
              <w:jc w:val="center"/>
              <w:rPr>
                <w:b/>
                <w:sz w:val="18"/>
                <w:szCs w:val="18"/>
              </w:rPr>
            </w:pPr>
            <w:r>
              <w:rPr>
                <w:rFonts w:hint="eastAsia"/>
                <w:b/>
                <w:sz w:val="18"/>
                <w:szCs w:val="18"/>
              </w:rPr>
              <w:t xml:space="preserve">Percentage </w:t>
            </w:r>
            <w:r>
              <w:rPr>
                <w:rFonts w:hint="eastAsia"/>
                <w:b/>
                <w:sz w:val="18"/>
                <w:szCs w:val="18"/>
              </w:rPr>
              <w:t>of satisfied UE</w:t>
            </w:r>
          </w:p>
        </w:tc>
        <w:tc>
          <w:tcPr>
            <w:tcW w:w="424" w:type="pct"/>
            <w:shd w:val="clear" w:color="auto" w:fill="auto"/>
            <w:vAlign w:val="center"/>
          </w:tcPr>
          <w:p w:rsidR="000E4070" w:rsidRDefault="00427B54">
            <w:pPr>
              <w:spacing w:before="120"/>
              <w:jc w:val="center"/>
              <w:rPr>
                <w:b/>
                <w:sz w:val="18"/>
                <w:szCs w:val="18"/>
              </w:rPr>
            </w:pPr>
            <w:r>
              <w:rPr>
                <w:rFonts w:hint="eastAsia"/>
                <w:b/>
                <w:sz w:val="18"/>
                <w:szCs w:val="18"/>
              </w:rPr>
              <w:t>Mean PSG of all UEs (%)</w:t>
            </w:r>
          </w:p>
        </w:tc>
        <w:tc>
          <w:tcPr>
            <w:tcW w:w="424" w:type="pct"/>
            <w:shd w:val="clear" w:color="auto" w:fill="auto"/>
            <w:vAlign w:val="center"/>
          </w:tcPr>
          <w:p w:rsidR="000E4070" w:rsidRDefault="00427B54">
            <w:pPr>
              <w:spacing w:before="120"/>
              <w:jc w:val="center"/>
              <w:rPr>
                <w:b/>
                <w:kern w:val="2"/>
                <w:sz w:val="18"/>
                <w:szCs w:val="18"/>
              </w:rPr>
            </w:pPr>
            <w:r>
              <w:rPr>
                <w:rFonts w:hint="eastAsia"/>
                <w:b/>
                <w:sz w:val="18"/>
                <w:szCs w:val="18"/>
              </w:rPr>
              <w:t>UPT(Mbps)</w:t>
            </w:r>
          </w:p>
        </w:tc>
      </w:tr>
      <w:tr w:rsidR="000E4070">
        <w:trPr>
          <w:trHeight w:val="90"/>
          <w:jc w:val="center"/>
        </w:trPr>
        <w:tc>
          <w:tcPr>
            <w:tcW w:w="1073" w:type="pct"/>
            <w:tcBorders>
              <w:left w:val="single" w:sz="4" w:space="0" w:color="auto"/>
            </w:tcBorders>
            <w:shd w:val="clear" w:color="auto" w:fill="auto"/>
            <w:vAlign w:val="center"/>
          </w:tcPr>
          <w:p w:rsidR="000E4070" w:rsidRDefault="00427B54">
            <w:pPr>
              <w:spacing w:before="120" w:after="0"/>
              <w:jc w:val="center"/>
              <w:rPr>
                <w:sz w:val="18"/>
                <w:szCs w:val="18"/>
              </w:rPr>
            </w:pPr>
            <w:r>
              <w:rPr>
                <w:rFonts w:hint="eastAsia"/>
                <w:sz w:val="18"/>
                <w:szCs w:val="18"/>
              </w:rPr>
              <w:t>Baseline</w:t>
            </w:r>
          </w:p>
        </w:tc>
        <w:tc>
          <w:tcPr>
            <w:tcW w:w="806" w:type="pct"/>
            <w:shd w:val="clear" w:color="auto" w:fill="auto"/>
            <w:vAlign w:val="center"/>
          </w:tcPr>
          <w:p w:rsidR="000E4070" w:rsidRDefault="00427B54">
            <w:pPr>
              <w:spacing w:before="120" w:after="0"/>
              <w:jc w:val="center"/>
              <w:rPr>
                <w:sz w:val="18"/>
                <w:szCs w:val="18"/>
              </w:rPr>
            </w:pPr>
            <w:r>
              <w:rPr>
                <w:rFonts w:hint="eastAsia"/>
                <w:sz w:val="18"/>
                <w:szCs w:val="18"/>
              </w:rPr>
              <w:t>-</w:t>
            </w:r>
          </w:p>
        </w:tc>
        <w:tc>
          <w:tcPr>
            <w:tcW w:w="471" w:type="pct"/>
            <w:shd w:val="clear" w:color="auto" w:fill="auto"/>
            <w:vAlign w:val="center"/>
          </w:tcPr>
          <w:p w:rsidR="000E4070" w:rsidRDefault="00427B54">
            <w:pPr>
              <w:spacing w:before="120" w:after="0"/>
              <w:jc w:val="center"/>
              <w:rPr>
                <w:sz w:val="18"/>
                <w:szCs w:val="18"/>
              </w:rPr>
            </w:pPr>
            <w:r>
              <w:rPr>
                <w:rFonts w:hint="eastAsia"/>
                <w:sz w:val="18"/>
                <w:szCs w:val="18"/>
              </w:rPr>
              <w:t>-</w:t>
            </w:r>
          </w:p>
        </w:tc>
        <w:tc>
          <w:tcPr>
            <w:tcW w:w="403" w:type="pct"/>
            <w:shd w:val="clear" w:color="auto" w:fill="auto"/>
            <w:vAlign w:val="center"/>
          </w:tcPr>
          <w:p w:rsidR="000E4070" w:rsidRDefault="00427B54">
            <w:pPr>
              <w:spacing w:before="120" w:after="0"/>
              <w:jc w:val="center"/>
              <w:rPr>
                <w:sz w:val="18"/>
                <w:szCs w:val="18"/>
              </w:rPr>
            </w:pPr>
            <w:r>
              <w:rPr>
                <w:rFonts w:hint="eastAsia"/>
                <w:sz w:val="18"/>
                <w:szCs w:val="18"/>
              </w:rPr>
              <w:t>-</w:t>
            </w:r>
          </w:p>
        </w:tc>
        <w:tc>
          <w:tcPr>
            <w:tcW w:w="342" w:type="pct"/>
            <w:shd w:val="clear" w:color="auto" w:fill="auto"/>
            <w:vAlign w:val="center"/>
          </w:tcPr>
          <w:p w:rsidR="000E4070" w:rsidRDefault="00427B54">
            <w:pPr>
              <w:spacing w:before="120" w:after="0"/>
              <w:jc w:val="center"/>
              <w:rPr>
                <w:sz w:val="18"/>
                <w:szCs w:val="18"/>
              </w:rPr>
            </w:pPr>
            <w:r>
              <w:rPr>
                <w:rFonts w:hint="eastAsia"/>
                <w:sz w:val="18"/>
                <w:szCs w:val="18"/>
              </w:rPr>
              <w:t>11</w:t>
            </w:r>
          </w:p>
        </w:tc>
        <w:tc>
          <w:tcPr>
            <w:tcW w:w="503" w:type="pct"/>
            <w:shd w:val="clear" w:color="auto" w:fill="auto"/>
            <w:vAlign w:val="center"/>
          </w:tcPr>
          <w:p w:rsidR="000E4070" w:rsidRDefault="00427B54">
            <w:pPr>
              <w:spacing w:before="120" w:after="0"/>
              <w:jc w:val="center"/>
              <w:rPr>
                <w:sz w:val="18"/>
                <w:szCs w:val="18"/>
              </w:rPr>
            </w:pPr>
            <w:r>
              <w:rPr>
                <w:rFonts w:hint="eastAsia"/>
                <w:sz w:val="18"/>
                <w:szCs w:val="18"/>
              </w:rPr>
              <w:t>11</w:t>
            </w:r>
          </w:p>
        </w:tc>
        <w:tc>
          <w:tcPr>
            <w:tcW w:w="551" w:type="pct"/>
            <w:vAlign w:val="center"/>
          </w:tcPr>
          <w:p w:rsidR="000E4070" w:rsidRDefault="00427B54">
            <w:pPr>
              <w:spacing w:before="120" w:after="0"/>
              <w:jc w:val="center"/>
              <w:rPr>
                <w:sz w:val="18"/>
                <w:szCs w:val="18"/>
              </w:rPr>
            </w:pPr>
            <w:r>
              <w:rPr>
                <w:rFonts w:hint="eastAsia"/>
                <w:sz w:val="18"/>
                <w:szCs w:val="18"/>
              </w:rPr>
              <w:t>93.9%</w:t>
            </w:r>
          </w:p>
        </w:tc>
        <w:tc>
          <w:tcPr>
            <w:tcW w:w="424" w:type="pct"/>
            <w:shd w:val="clear" w:color="auto" w:fill="auto"/>
            <w:vAlign w:val="center"/>
          </w:tcPr>
          <w:p w:rsidR="000E4070" w:rsidRDefault="00427B54">
            <w:pPr>
              <w:spacing w:before="120" w:after="0"/>
              <w:jc w:val="center"/>
              <w:rPr>
                <w:bCs/>
                <w:sz w:val="18"/>
                <w:szCs w:val="18"/>
              </w:rPr>
            </w:pPr>
            <w:r>
              <w:rPr>
                <w:rFonts w:hint="eastAsia"/>
                <w:bCs/>
                <w:sz w:val="18"/>
                <w:szCs w:val="18"/>
              </w:rPr>
              <w:t>-</w:t>
            </w:r>
          </w:p>
        </w:tc>
        <w:tc>
          <w:tcPr>
            <w:tcW w:w="424" w:type="pct"/>
            <w:shd w:val="clear" w:color="auto" w:fill="auto"/>
            <w:vAlign w:val="center"/>
          </w:tcPr>
          <w:p w:rsidR="000E4070" w:rsidRDefault="00427B54">
            <w:pPr>
              <w:spacing w:before="120" w:after="0"/>
              <w:jc w:val="center"/>
              <w:rPr>
                <w:bCs/>
                <w:kern w:val="2"/>
                <w:sz w:val="18"/>
                <w:szCs w:val="18"/>
              </w:rPr>
            </w:pPr>
            <w:r>
              <w:rPr>
                <w:rFonts w:hint="eastAsia"/>
                <w:bCs/>
                <w:sz w:val="18"/>
                <w:szCs w:val="18"/>
              </w:rPr>
              <w:t>324</w:t>
            </w:r>
          </w:p>
        </w:tc>
      </w:tr>
      <w:tr w:rsidR="000E4070">
        <w:trPr>
          <w:trHeight w:val="20"/>
          <w:jc w:val="center"/>
        </w:trPr>
        <w:tc>
          <w:tcPr>
            <w:tcW w:w="1073" w:type="pct"/>
            <w:tcBorders>
              <w:left w:val="single" w:sz="4" w:space="0" w:color="auto"/>
            </w:tcBorders>
            <w:shd w:val="clear" w:color="auto" w:fill="auto"/>
            <w:vAlign w:val="center"/>
          </w:tcPr>
          <w:p w:rsidR="000E4070" w:rsidRDefault="00427B54">
            <w:pPr>
              <w:spacing w:before="120" w:after="0"/>
              <w:jc w:val="center"/>
              <w:rPr>
                <w:sz w:val="18"/>
                <w:szCs w:val="18"/>
              </w:rPr>
            </w:pPr>
            <w:r>
              <w:rPr>
                <w:rFonts w:hint="eastAsia"/>
                <w:sz w:val="18"/>
                <w:szCs w:val="18"/>
              </w:rPr>
              <w:t>LP WUS</w:t>
            </w:r>
          </w:p>
        </w:tc>
        <w:tc>
          <w:tcPr>
            <w:tcW w:w="806" w:type="pct"/>
            <w:shd w:val="clear" w:color="auto" w:fill="auto"/>
            <w:vAlign w:val="center"/>
          </w:tcPr>
          <w:p w:rsidR="000E4070" w:rsidRDefault="00427B54">
            <w:pPr>
              <w:spacing w:before="120" w:after="0"/>
              <w:jc w:val="center"/>
              <w:rPr>
                <w:sz w:val="18"/>
                <w:szCs w:val="18"/>
              </w:rPr>
            </w:pPr>
            <w:r>
              <w:rPr>
                <w:rFonts w:hint="eastAsia"/>
                <w:sz w:val="18"/>
                <w:szCs w:val="18"/>
              </w:rPr>
              <w:t>/</w:t>
            </w:r>
          </w:p>
        </w:tc>
        <w:tc>
          <w:tcPr>
            <w:tcW w:w="471" w:type="pct"/>
            <w:shd w:val="clear" w:color="auto" w:fill="auto"/>
            <w:vAlign w:val="center"/>
          </w:tcPr>
          <w:p w:rsidR="000E4070" w:rsidRDefault="00427B54">
            <w:pPr>
              <w:spacing w:before="120" w:after="0"/>
              <w:jc w:val="center"/>
              <w:rPr>
                <w:sz w:val="18"/>
                <w:szCs w:val="18"/>
              </w:rPr>
            </w:pPr>
            <w:r>
              <w:rPr>
                <w:rFonts w:hint="eastAsia"/>
                <w:sz w:val="18"/>
                <w:szCs w:val="18"/>
              </w:rPr>
              <w:t>5</w:t>
            </w:r>
          </w:p>
        </w:tc>
        <w:tc>
          <w:tcPr>
            <w:tcW w:w="403" w:type="pct"/>
            <w:shd w:val="clear" w:color="auto" w:fill="auto"/>
            <w:vAlign w:val="center"/>
          </w:tcPr>
          <w:p w:rsidR="000E4070" w:rsidRDefault="00427B54">
            <w:pPr>
              <w:spacing w:before="120" w:after="0"/>
              <w:jc w:val="center"/>
              <w:rPr>
                <w:sz w:val="18"/>
                <w:szCs w:val="18"/>
              </w:rPr>
            </w:pPr>
            <w:r>
              <w:rPr>
                <w:rFonts w:hint="eastAsia"/>
                <w:sz w:val="18"/>
                <w:szCs w:val="18"/>
              </w:rPr>
              <w:t>4</w:t>
            </w:r>
          </w:p>
        </w:tc>
        <w:tc>
          <w:tcPr>
            <w:tcW w:w="342" w:type="pct"/>
            <w:shd w:val="clear" w:color="auto" w:fill="auto"/>
            <w:vAlign w:val="center"/>
          </w:tcPr>
          <w:p w:rsidR="000E4070" w:rsidRDefault="00427B54">
            <w:pPr>
              <w:spacing w:before="120" w:after="0"/>
              <w:jc w:val="center"/>
              <w:rPr>
                <w:sz w:val="18"/>
                <w:szCs w:val="18"/>
              </w:rPr>
            </w:pPr>
            <w:r>
              <w:rPr>
                <w:rFonts w:hint="eastAsia"/>
                <w:sz w:val="18"/>
                <w:szCs w:val="18"/>
              </w:rPr>
              <w:t>11</w:t>
            </w:r>
          </w:p>
        </w:tc>
        <w:tc>
          <w:tcPr>
            <w:tcW w:w="503" w:type="pct"/>
            <w:shd w:val="clear" w:color="auto" w:fill="auto"/>
            <w:vAlign w:val="center"/>
          </w:tcPr>
          <w:p w:rsidR="000E4070" w:rsidRDefault="00427B54">
            <w:pPr>
              <w:spacing w:before="120" w:after="0"/>
              <w:jc w:val="center"/>
              <w:rPr>
                <w:sz w:val="18"/>
                <w:szCs w:val="18"/>
              </w:rPr>
            </w:pPr>
            <w:r>
              <w:rPr>
                <w:rFonts w:hint="eastAsia"/>
                <w:sz w:val="18"/>
                <w:szCs w:val="18"/>
              </w:rPr>
              <w:t>11</w:t>
            </w:r>
          </w:p>
        </w:tc>
        <w:tc>
          <w:tcPr>
            <w:tcW w:w="551" w:type="pct"/>
          </w:tcPr>
          <w:p w:rsidR="000E4070" w:rsidRDefault="00427B54">
            <w:pPr>
              <w:spacing w:before="120" w:after="0"/>
              <w:jc w:val="center"/>
              <w:rPr>
                <w:sz w:val="18"/>
                <w:szCs w:val="18"/>
              </w:rPr>
            </w:pPr>
            <w:r>
              <w:rPr>
                <w:rFonts w:hint="eastAsia"/>
                <w:sz w:val="18"/>
                <w:szCs w:val="18"/>
              </w:rPr>
              <w:t>93.9%</w:t>
            </w:r>
          </w:p>
        </w:tc>
        <w:tc>
          <w:tcPr>
            <w:tcW w:w="424" w:type="pct"/>
            <w:shd w:val="clear" w:color="auto" w:fill="auto"/>
          </w:tcPr>
          <w:p w:rsidR="000E4070" w:rsidRDefault="00427B54">
            <w:pPr>
              <w:spacing w:before="120" w:after="0"/>
              <w:jc w:val="center"/>
              <w:rPr>
                <w:sz w:val="18"/>
                <w:szCs w:val="18"/>
              </w:rPr>
            </w:pPr>
            <w:r>
              <w:rPr>
                <w:rFonts w:hint="eastAsia"/>
                <w:sz w:val="18"/>
                <w:szCs w:val="18"/>
              </w:rPr>
              <w:t>26%</w:t>
            </w:r>
          </w:p>
        </w:tc>
        <w:tc>
          <w:tcPr>
            <w:tcW w:w="424" w:type="pct"/>
            <w:shd w:val="clear" w:color="auto" w:fill="auto"/>
          </w:tcPr>
          <w:p w:rsidR="000E4070" w:rsidRDefault="00427B54">
            <w:pPr>
              <w:spacing w:before="120" w:after="0"/>
              <w:jc w:val="center"/>
              <w:rPr>
                <w:kern w:val="2"/>
                <w:sz w:val="18"/>
                <w:szCs w:val="18"/>
              </w:rPr>
            </w:pPr>
            <w:r>
              <w:rPr>
                <w:rFonts w:hint="eastAsia"/>
                <w:kern w:val="2"/>
                <w:sz w:val="18"/>
                <w:szCs w:val="18"/>
              </w:rPr>
              <w:t>242</w:t>
            </w:r>
          </w:p>
        </w:tc>
      </w:tr>
      <w:tr w:rsidR="000E4070">
        <w:trPr>
          <w:trHeight w:val="20"/>
          <w:jc w:val="center"/>
        </w:trPr>
        <w:tc>
          <w:tcPr>
            <w:tcW w:w="1073" w:type="pct"/>
            <w:tcBorders>
              <w:left w:val="single" w:sz="4" w:space="0" w:color="auto"/>
            </w:tcBorders>
            <w:shd w:val="clear" w:color="auto" w:fill="auto"/>
            <w:vAlign w:val="center"/>
          </w:tcPr>
          <w:p w:rsidR="000E4070" w:rsidRDefault="00427B54">
            <w:pPr>
              <w:spacing w:before="120" w:after="0"/>
              <w:jc w:val="center"/>
              <w:outlineLvl w:val="1"/>
              <w:rPr>
                <w:kern w:val="2"/>
                <w:sz w:val="18"/>
                <w:szCs w:val="18"/>
              </w:rPr>
            </w:pPr>
            <w:r>
              <w:rPr>
                <w:rFonts w:hint="eastAsia"/>
                <w:sz w:val="18"/>
                <w:szCs w:val="18"/>
              </w:rPr>
              <w:t>PDCCH</w:t>
            </w:r>
            <w:r>
              <w:rPr>
                <w:sz w:val="18"/>
                <w:szCs w:val="18"/>
              </w:rPr>
              <w:t xml:space="preserve"> </w:t>
            </w:r>
            <w:r>
              <w:rPr>
                <w:rFonts w:hint="eastAsia"/>
                <w:sz w:val="18"/>
                <w:szCs w:val="18"/>
              </w:rPr>
              <w:t xml:space="preserve">skipping+ </w:t>
            </w:r>
            <w:r>
              <w:t xml:space="preserve">SSSG </w:t>
            </w:r>
            <w:r>
              <w:rPr>
                <w:rFonts w:hint="eastAsia"/>
                <w:sz w:val="18"/>
                <w:szCs w:val="18"/>
              </w:rPr>
              <w:t>switching</w:t>
            </w:r>
          </w:p>
        </w:tc>
        <w:tc>
          <w:tcPr>
            <w:tcW w:w="806" w:type="pct"/>
            <w:shd w:val="clear" w:color="auto" w:fill="auto"/>
            <w:vAlign w:val="center"/>
          </w:tcPr>
          <w:p w:rsidR="000E4070" w:rsidRDefault="00427B54">
            <w:pPr>
              <w:spacing w:before="120" w:after="0"/>
              <w:jc w:val="center"/>
              <w:outlineLvl w:val="1"/>
              <w:rPr>
                <w:kern w:val="2"/>
                <w:sz w:val="18"/>
                <w:szCs w:val="18"/>
              </w:rPr>
            </w:pPr>
            <w:r>
              <w:rPr>
                <w:rFonts w:hint="eastAsia"/>
                <w:sz w:val="18"/>
                <w:szCs w:val="18"/>
              </w:rPr>
              <w:t>10</w:t>
            </w:r>
          </w:p>
        </w:tc>
        <w:tc>
          <w:tcPr>
            <w:tcW w:w="471" w:type="pct"/>
            <w:shd w:val="clear" w:color="auto" w:fill="auto"/>
            <w:vAlign w:val="center"/>
          </w:tcPr>
          <w:p w:rsidR="000E4070" w:rsidRDefault="00427B54">
            <w:pPr>
              <w:spacing w:before="120" w:after="0"/>
              <w:jc w:val="center"/>
              <w:outlineLvl w:val="1"/>
              <w:rPr>
                <w:kern w:val="2"/>
                <w:sz w:val="18"/>
                <w:szCs w:val="18"/>
              </w:rPr>
            </w:pPr>
            <w:r>
              <w:rPr>
                <w:rFonts w:hint="eastAsia"/>
                <w:sz w:val="18"/>
                <w:szCs w:val="18"/>
              </w:rPr>
              <w:t>8</w:t>
            </w:r>
          </w:p>
        </w:tc>
        <w:tc>
          <w:tcPr>
            <w:tcW w:w="403" w:type="pct"/>
            <w:shd w:val="clear" w:color="auto" w:fill="auto"/>
            <w:vAlign w:val="center"/>
          </w:tcPr>
          <w:p w:rsidR="000E4070" w:rsidRDefault="00427B54">
            <w:pPr>
              <w:spacing w:before="120" w:after="0"/>
              <w:jc w:val="center"/>
              <w:outlineLvl w:val="1"/>
              <w:rPr>
                <w:kern w:val="2"/>
                <w:sz w:val="18"/>
                <w:szCs w:val="18"/>
              </w:rPr>
            </w:pPr>
            <w:r>
              <w:rPr>
                <w:rFonts w:hint="eastAsia"/>
                <w:sz w:val="18"/>
                <w:szCs w:val="18"/>
              </w:rPr>
              <w:t>4</w:t>
            </w:r>
          </w:p>
        </w:tc>
        <w:tc>
          <w:tcPr>
            <w:tcW w:w="342" w:type="pct"/>
            <w:shd w:val="clear" w:color="auto" w:fill="auto"/>
            <w:vAlign w:val="center"/>
          </w:tcPr>
          <w:p w:rsidR="000E4070" w:rsidRDefault="00427B54">
            <w:pPr>
              <w:spacing w:before="120" w:after="0"/>
              <w:jc w:val="center"/>
              <w:outlineLvl w:val="1"/>
              <w:rPr>
                <w:kern w:val="2"/>
                <w:sz w:val="18"/>
                <w:szCs w:val="18"/>
              </w:rPr>
            </w:pPr>
            <w:r>
              <w:rPr>
                <w:rFonts w:hint="eastAsia"/>
                <w:sz w:val="18"/>
                <w:szCs w:val="18"/>
              </w:rPr>
              <w:t>11</w:t>
            </w:r>
          </w:p>
        </w:tc>
        <w:tc>
          <w:tcPr>
            <w:tcW w:w="503" w:type="pct"/>
            <w:shd w:val="clear" w:color="auto" w:fill="auto"/>
            <w:vAlign w:val="center"/>
          </w:tcPr>
          <w:p w:rsidR="000E4070" w:rsidRDefault="00427B54">
            <w:pPr>
              <w:spacing w:before="120" w:after="0"/>
              <w:jc w:val="center"/>
              <w:outlineLvl w:val="1"/>
              <w:rPr>
                <w:kern w:val="2"/>
                <w:sz w:val="18"/>
                <w:szCs w:val="18"/>
              </w:rPr>
            </w:pPr>
            <w:r>
              <w:rPr>
                <w:rFonts w:hint="eastAsia"/>
                <w:sz w:val="18"/>
                <w:szCs w:val="18"/>
              </w:rPr>
              <w:t>11</w:t>
            </w:r>
          </w:p>
        </w:tc>
        <w:tc>
          <w:tcPr>
            <w:tcW w:w="551" w:type="pct"/>
          </w:tcPr>
          <w:p w:rsidR="000E4070" w:rsidRDefault="00427B54">
            <w:pPr>
              <w:spacing w:before="120" w:after="0"/>
              <w:jc w:val="center"/>
              <w:outlineLvl w:val="1"/>
              <w:rPr>
                <w:kern w:val="2"/>
                <w:sz w:val="18"/>
                <w:szCs w:val="18"/>
              </w:rPr>
            </w:pPr>
            <w:r>
              <w:rPr>
                <w:rFonts w:hint="eastAsia"/>
                <w:sz w:val="18"/>
                <w:szCs w:val="18"/>
              </w:rPr>
              <w:t>90.3%</w:t>
            </w:r>
          </w:p>
        </w:tc>
        <w:tc>
          <w:tcPr>
            <w:tcW w:w="424" w:type="pct"/>
            <w:shd w:val="clear" w:color="auto" w:fill="auto"/>
          </w:tcPr>
          <w:p w:rsidR="000E4070" w:rsidRDefault="00427B54">
            <w:pPr>
              <w:spacing w:before="120" w:after="0"/>
              <w:jc w:val="center"/>
              <w:outlineLvl w:val="1"/>
              <w:rPr>
                <w:sz w:val="18"/>
                <w:szCs w:val="18"/>
              </w:rPr>
            </w:pPr>
            <w:r>
              <w:rPr>
                <w:rFonts w:hint="eastAsia"/>
                <w:sz w:val="18"/>
                <w:szCs w:val="18"/>
              </w:rPr>
              <w:t>17%</w:t>
            </w:r>
          </w:p>
        </w:tc>
        <w:tc>
          <w:tcPr>
            <w:tcW w:w="424" w:type="pct"/>
            <w:shd w:val="clear" w:color="auto" w:fill="auto"/>
          </w:tcPr>
          <w:p w:rsidR="000E4070" w:rsidRDefault="00427B54">
            <w:pPr>
              <w:spacing w:before="120" w:after="0"/>
              <w:jc w:val="center"/>
              <w:rPr>
                <w:kern w:val="2"/>
                <w:sz w:val="18"/>
                <w:szCs w:val="18"/>
              </w:rPr>
            </w:pPr>
            <w:r>
              <w:rPr>
                <w:rFonts w:hint="eastAsia"/>
                <w:sz w:val="18"/>
                <w:szCs w:val="18"/>
              </w:rPr>
              <w:t>235</w:t>
            </w:r>
          </w:p>
        </w:tc>
      </w:tr>
    </w:tbl>
    <w:p w:rsidR="000E4070" w:rsidRDefault="000E4070">
      <w:pPr>
        <w:spacing w:before="120"/>
        <w:jc w:val="center"/>
      </w:pPr>
    </w:p>
    <w:p w:rsidR="000E4070" w:rsidRDefault="00427B54">
      <w:pPr>
        <w:spacing w:before="120"/>
        <w:jc w:val="center"/>
      </w:pPr>
      <w:r>
        <w:t xml:space="preserve">Table </w:t>
      </w:r>
      <w:r>
        <w:rPr>
          <w:rFonts w:hint="eastAsia"/>
        </w:rPr>
        <w:t xml:space="preserve">15 </w:t>
      </w:r>
      <w:r>
        <w:t>DL only, 30Mbps, 60fps, jitter range = [-</w:t>
      </w:r>
      <w:r>
        <w:rPr>
          <w:rFonts w:hint="eastAsia"/>
        </w:rPr>
        <w:t>8</w:t>
      </w:r>
      <w:r>
        <w:t>,</w:t>
      </w:r>
      <w:r>
        <w:rPr>
          <w:rFonts w:hint="eastAsia"/>
        </w:rPr>
        <w:t>8</w:t>
      </w:r>
      <w:r>
        <w:t>]</w:t>
      </w:r>
      <w:proofErr w:type="spellStart"/>
      <w:r>
        <w:t>ms</w:t>
      </w:r>
      <w:proofErr w:type="spellEnd"/>
      <w:r>
        <w:t xml:space="preserve">, </w:t>
      </w:r>
      <w:proofErr w:type="spellStart"/>
      <w:r>
        <w:t>InH</w:t>
      </w:r>
      <w:proofErr w:type="spellEnd"/>
    </w:p>
    <w:tbl>
      <w:tblPr>
        <w:tblW w:w="4997" w:type="pct"/>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6"/>
        <w:gridCol w:w="1394"/>
        <w:gridCol w:w="780"/>
        <w:gridCol w:w="655"/>
        <w:gridCol w:w="557"/>
        <w:gridCol w:w="1026"/>
        <w:gridCol w:w="1066"/>
        <w:gridCol w:w="679"/>
        <w:gridCol w:w="1137"/>
      </w:tblGrid>
      <w:tr w:rsidR="000E4070">
        <w:trPr>
          <w:trHeight w:val="20"/>
          <w:jc w:val="center"/>
        </w:trPr>
        <w:tc>
          <w:tcPr>
            <w:tcW w:w="1073" w:type="pct"/>
            <w:tcBorders>
              <w:left w:val="single" w:sz="4" w:space="0" w:color="auto"/>
            </w:tcBorders>
            <w:shd w:val="clear" w:color="auto" w:fill="auto"/>
            <w:vAlign w:val="center"/>
          </w:tcPr>
          <w:p w:rsidR="000E4070" w:rsidRDefault="00427B54">
            <w:pPr>
              <w:spacing w:before="120"/>
              <w:jc w:val="center"/>
              <w:rPr>
                <w:b/>
                <w:sz w:val="18"/>
                <w:szCs w:val="18"/>
              </w:rPr>
            </w:pPr>
            <w:r>
              <w:rPr>
                <w:rFonts w:hint="eastAsia"/>
                <w:b/>
                <w:sz w:val="18"/>
                <w:szCs w:val="18"/>
              </w:rPr>
              <w:t xml:space="preserve">Power saving </w:t>
            </w:r>
            <w:r>
              <w:rPr>
                <w:rFonts w:hint="eastAsia"/>
                <w:b/>
                <w:sz w:val="18"/>
                <w:szCs w:val="18"/>
              </w:rPr>
              <w:t>scheme</w:t>
            </w:r>
          </w:p>
        </w:tc>
        <w:tc>
          <w:tcPr>
            <w:tcW w:w="806" w:type="pct"/>
            <w:shd w:val="clear" w:color="auto" w:fill="auto"/>
            <w:vAlign w:val="center"/>
          </w:tcPr>
          <w:p w:rsidR="000E4070" w:rsidRDefault="00427B54">
            <w:pPr>
              <w:spacing w:before="120"/>
              <w:jc w:val="center"/>
              <w:rPr>
                <w:b/>
                <w:sz w:val="18"/>
                <w:szCs w:val="18"/>
              </w:rPr>
            </w:pPr>
            <w:r>
              <w:rPr>
                <w:rFonts w:hint="eastAsia"/>
                <w:b/>
                <w:sz w:val="18"/>
                <w:szCs w:val="18"/>
              </w:rPr>
              <w:t>CDRX cycle (</w:t>
            </w:r>
            <w:proofErr w:type="spellStart"/>
            <w:r>
              <w:rPr>
                <w:rFonts w:hint="eastAsia"/>
                <w:b/>
                <w:sz w:val="18"/>
                <w:szCs w:val="18"/>
              </w:rPr>
              <w:t>ms</w:t>
            </w:r>
            <w:proofErr w:type="spellEnd"/>
            <w:r>
              <w:rPr>
                <w:rFonts w:hint="eastAsia"/>
                <w:b/>
                <w:sz w:val="18"/>
                <w:szCs w:val="18"/>
              </w:rPr>
              <w:t>)</w:t>
            </w:r>
          </w:p>
        </w:tc>
        <w:tc>
          <w:tcPr>
            <w:tcW w:w="471" w:type="pct"/>
            <w:shd w:val="clear" w:color="auto" w:fill="auto"/>
            <w:vAlign w:val="center"/>
          </w:tcPr>
          <w:p w:rsidR="000E4070" w:rsidRDefault="00427B54">
            <w:pPr>
              <w:spacing w:before="120"/>
              <w:jc w:val="center"/>
              <w:rPr>
                <w:b/>
                <w:sz w:val="18"/>
                <w:szCs w:val="18"/>
              </w:rPr>
            </w:pPr>
            <w:r>
              <w:rPr>
                <w:rFonts w:hint="eastAsia"/>
                <w:b/>
                <w:sz w:val="18"/>
                <w:szCs w:val="18"/>
              </w:rPr>
              <w:t>ODT (</w:t>
            </w:r>
            <w:proofErr w:type="spellStart"/>
            <w:r>
              <w:rPr>
                <w:rFonts w:hint="eastAsia"/>
                <w:b/>
                <w:sz w:val="18"/>
                <w:szCs w:val="18"/>
              </w:rPr>
              <w:t>ms</w:t>
            </w:r>
            <w:proofErr w:type="spellEnd"/>
            <w:r>
              <w:rPr>
                <w:rFonts w:hint="eastAsia"/>
                <w:b/>
                <w:sz w:val="18"/>
                <w:szCs w:val="18"/>
              </w:rPr>
              <w:t>)</w:t>
            </w:r>
          </w:p>
        </w:tc>
        <w:tc>
          <w:tcPr>
            <w:tcW w:w="403" w:type="pct"/>
            <w:shd w:val="clear" w:color="auto" w:fill="auto"/>
            <w:vAlign w:val="center"/>
          </w:tcPr>
          <w:p w:rsidR="000E4070" w:rsidRDefault="00427B54">
            <w:pPr>
              <w:spacing w:before="120"/>
              <w:jc w:val="center"/>
              <w:rPr>
                <w:b/>
                <w:sz w:val="18"/>
                <w:szCs w:val="18"/>
              </w:rPr>
            </w:pPr>
            <w:r>
              <w:rPr>
                <w:rFonts w:hint="eastAsia"/>
                <w:b/>
                <w:sz w:val="18"/>
                <w:szCs w:val="18"/>
              </w:rPr>
              <w:t>IAT (</w:t>
            </w:r>
            <w:proofErr w:type="spellStart"/>
            <w:r>
              <w:rPr>
                <w:rFonts w:hint="eastAsia"/>
                <w:b/>
                <w:sz w:val="18"/>
                <w:szCs w:val="18"/>
              </w:rPr>
              <w:t>ms</w:t>
            </w:r>
            <w:proofErr w:type="spellEnd"/>
            <w:r>
              <w:rPr>
                <w:rFonts w:hint="eastAsia"/>
                <w:b/>
                <w:sz w:val="18"/>
                <w:szCs w:val="18"/>
              </w:rPr>
              <w:t>)</w:t>
            </w:r>
          </w:p>
        </w:tc>
        <w:tc>
          <w:tcPr>
            <w:tcW w:w="342" w:type="pct"/>
            <w:shd w:val="clear" w:color="auto" w:fill="auto"/>
            <w:vAlign w:val="center"/>
          </w:tcPr>
          <w:p w:rsidR="000E4070" w:rsidRDefault="00427B54">
            <w:pPr>
              <w:spacing w:before="120"/>
              <w:jc w:val="center"/>
              <w:rPr>
                <w:b/>
                <w:sz w:val="18"/>
                <w:szCs w:val="18"/>
              </w:rPr>
            </w:pPr>
            <w:r>
              <w:rPr>
                <w:rFonts w:hint="eastAsia"/>
                <w:b/>
                <w:sz w:val="18"/>
                <w:szCs w:val="18"/>
              </w:rPr>
              <w:t>#UE /cell</w:t>
            </w:r>
          </w:p>
        </w:tc>
        <w:tc>
          <w:tcPr>
            <w:tcW w:w="503" w:type="pct"/>
            <w:shd w:val="clear" w:color="auto" w:fill="auto"/>
            <w:vAlign w:val="center"/>
          </w:tcPr>
          <w:p w:rsidR="000E4070" w:rsidRDefault="00427B54">
            <w:pPr>
              <w:spacing w:before="120"/>
              <w:jc w:val="center"/>
              <w:rPr>
                <w:b/>
                <w:sz w:val="18"/>
                <w:szCs w:val="18"/>
              </w:rPr>
            </w:pPr>
            <w:r>
              <w:rPr>
                <w:rFonts w:hint="eastAsia"/>
                <w:b/>
                <w:sz w:val="18"/>
                <w:szCs w:val="18"/>
              </w:rPr>
              <w:t>floor (Capacity)</w:t>
            </w:r>
          </w:p>
        </w:tc>
        <w:tc>
          <w:tcPr>
            <w:tcW w:w="551" w:type="pct"/>
            <w:vAlign w:val="center"/>
          </w:tcPr>
          <w:p w:rsidR="000E4070" w:rsidRDefault="00427B54">
            <w:pPr>
              <w:spacing w:before="120"/>
              <w:jc w:val="center"/>
              <w:rPr>
                <w:b/>
                <w:sz w:val="18"/>
                <w:szCs w:val="18"/>
              </w:rPr>
            </w:pPr>
            <w:r>
              <w:rPr>
                <w:rFonts w:hint="eastAsia"/>
                <w:b/>
                <w:sz w:val="18"/>
                <w:szCs w:val="18"/>
              </w:rPr>
              <w:t>Percentage of satisfied UE</w:t>
            </w:r>
          </w:p>
        </w:tc>
        <w:tc>
          <w:tcPr>
            <w:tcW w:w="424" w:type="pct"/>
            <w:shd w:val="clear" w:color="auto" w:fill="auto"/>
            <w:vAlign w:val="center"/>
          </w:tcPr>
          <w:p w:rsidR="000E4070" w:rsidRDefault="00427B54">
            <w:pPr>
              <w:spacing w:before="120"/>
              <w:jc w:val="center"/>
              <w:rPr>
                <w:b/>
                <w:sz w:val="18"/>
                <w:szCs w:val="18"/>
              </w:rPr>
            </w:pPr>
            <w:r>
              <w:rPr>
                <w:rFonts w:hint="eastAsia"/>
                <w:b/>
                <w:sz w:val="18"/>
                <w:szCs w:val="18"/>
              </w:rPr>
              <w:t>Mean PSG of all UEs (%)</w:t>
            </w:r>
          </w:p>
        </w:tc>
        <w:tc>
          <w:tcPr>
            <w:tcW w:w="424" w:type="pct"/>
            <w:shd w:val="clear" w:color="auto" w:fill="auto"/>
            <w:vAlign w:val="center"/>
          </w:tcPr>
          <w:p w:rsidR="000E4070" w:rsidRDefault="00427B54">
            <w:pPr>
              <w:spacing w:before="120"/>
              <w:jc w:val="center"/>
              <w:rPr>
                <w:b/>
                <w:kern w:val="2"/>
                <w:sz w:val="18"/>
                <w:szCs w:val="18"/>
              </w:rPr>
            </w:pPr>
            <w:r>
              <w:rPr>
                <w:rFonts w:hint="eastAsia"/>
                <w:b/>
                <w:sz w:val="18"/>
                <w:szCs w:val="18"/>
              </w:rPr>
              <w:t>UPT(Mbps)</w:t>
            </w:r>
          </w:p>
        </w:tc>
      </w:tr>
      <w:tr w:rsidR="000E4070">
        <w:trPr>
          <w:trHeight w:val="90"/>
          <w:jc w:val="center"/>
        </w:trPr>
        <w:tc>
          <w:tcPr>
            <w:tcW w:w="1073" w:type="pct"/>
            <w:tcBorders>
              <w:left w:val="single" w:sz="4" w:space="0" w:color="auto"/>
            </w:tcBorders>
            <w:shd w:val="clear" w:color="auto" w:fill="auto"/>
            <w:vAlign w:val="center"/>
          </w:tcPr>
          <w:p w:rsidR="000E4070" w:rsidRDefault="00427B54">
            <w:pPr>
              <w:spacing w:before="120" w:after="0"/>
              <w:jc w:val="center"/>
              <w:rPr>
                <w:sz w:val="18"/>
                <w:szCs w:val="18"/>
              </w:rPr>
            </w:pPr>
            <w:r>
              <w:rPr>
                <w:rFonts w:hint="eastAsia"/>
                <w:sz w:val="18"/>
                <w:szCs w:val="18"/>
              </w:rPr>
              <w:t>Baseline</w:t>
            </w:r>
          </w:p>
        </w:tc>
        <w:tc>
          <w:tcPr>
            <w:tcW w:w="806" w:type="pct"/>
            <w:shd w:val="clear" w:color="auto" w:fill="auto"/>
            <w:vAlign w:val="center"/>
          </w:tcPr>
          <w:p w:rsidR="000E4070" w:rsidRDefault="00427B54">
            <w:pPr>
              <w:spacing w:before="120" w:after="0"/>
              <w:jc w:val="center"/>
              <w:rPr>
                <w:sz w:val="18"/>
                <w:szCs w:val="18"/>
              </w:rPr>
            </w:pPr>
            <w:r>
              <w:rPr>
                <w:rFonts w:hint="eastAsia"/>
                <w:sz w:val="18"/>
                <w:szCs w:val="18"/>
              </w:rPr>
              <w:t>-</w:t>
            </w:r>
          </w:p>
        </w:tc>
        <w:tc>
          <w:tcPr>
            <w:tcW w:w="471" w:type="pct"/>
            <w:shd w:val="clear" w:color="auto" w:fill="auto"/>
            <w:vAlign w:val="center"/>
          </w:tcPr>
          <w:p w:rsidR="000E4070" w:rsidRDefault="00427B54">
            <w:pPr>
              <w:spacing w:before="120" w:after="0"/>
              <w:jc w:val="center"/>
              <w:rPr>
                <w:sz w:val="18"/>
                <w:szCs w:val="18"/>
              </w:rPr>
            </w:pPr>
            <w:r>
              <w:rPr>
                <w:rFonts w:hint="eastAsia"/>
                <w:sz w:val="18"/>
                <w:szCs w:val="18"/>
              </w:rPr>
              <w:t>-</w:t>
            </w:r>
          </w:p>
        </w:tc>
        <w:tc>
          <w:tcPr>
            <w:tcW w:w="403" w:type="pct"/>
            <w:shd w:val="clear" w:color="auto" w:fill="auto"/>
            <w:vAlign w:val="center"/>
          </w:tcPr>
          <w:p w:rsidR="000E4070" w:rsidRDefault="00427B54">
            <w:pPr>
              <w:spacing w:before="120" w:after="0"/>
              <w:jc w:val="center"/>
              <w:rPr>
                <w:sz w:val="18"/>
                <w:szCs w:val="18"/>
              </w:rPr>
            </w:pPr>
            <w:r>
              <w:rPr>
                <w:rFonts w:hint="eastAsia"/>
                <w:sz w:val="18"/>
                <w:szCs w:val="18"/>
              </w:rPr>
              <w:t>-</w:t>
            </w:r>
          </w:p>
        </w:tc>
        <w:tc>
          <w:tcPr>
            <w:tcW w:w="342" w:type="pct"/>
            <w:shd w:val="clear" w:color="auto" w:fill="auto"/>
            <w:vAlign w:val="center"/>
          </w:tcPr>
          <w:p w:rsidR="000E4070" w:rsidRDefault="00427B54">
            <w:pPr>
              <w:spacing w:before="120" w:after="0"/>
              <w:jc w:val="center"/>
              <w:rPr>
                <w:sz w:val="18"/>
                <w:szCs w:val="18"/>
              </w:rPr>
            </w:pPr>
            <w:r>
              <w:rPr>
                <w:rFonts w:hint="eastAsia"/>
                <w:sz w:val="18"/>
                <w:szCs w:val="18"/>
              </w:rPr>
              <w:t>11</w:t>
            </w:r>
          </w:p>
        </w:tc>
        <w:tc>
          <w:tcPr>
            <w:tcW w:w="503" w:type="pct"/>
            <w:shd w:val="clear" w:color="auto" w:fill="auto"/>
            <w:vAlign w:val="center"/>
          </w:tcPr>
          <w:p w:rsidR="000E4070" w:rsidRDefault="00427B54">
            <w:pPr>
              <w:spacing w:before="120" w:after="0"/>
              <w:jc w:val="center"/>
              <w:rPr>
                <w:sz w:val="18"/>
                <w:szCs w:val="18"/>
              </w:rPr>
            </w:pPr>
            <w:r>
              <w:rPr>
                <w:rFonts w:hint="eastAsia"/>
                <w:sz w:val="18"/>
                <w:szCs w:val="18"/>
              </w:rPr>
              <w:t>11</w:t>
            </w:r>
          </w:p>
        </w:tc>
        <w:tc>
          <w:tcPr>
            <w:tcW w:w="551" w:type="pct"/>
            <w:vAlign w:val="center"/>
          </w:tcPr>
          <w:p w:rsidR="000E4070" w:rsidRDefault="00427B54">
            <w:pPr>
              <w:spacing w:before="120" w:after="0"/>
              <w:jc w:val="center"/>
              <w:rPr>
                <w:sz w:val="18"/>
                <w:szCs w:val="18"/>
              </w:rPr>
            </w:pPr>
            <w:r>
              <w:rPr>
                <w:rFonts w:hint="eastAsia"/>
                <w:sz w:val="18"/>
                <w:szCs w:val="18"/>
              </w:rPr>
              <w:t>93.9%</w:t>
            </w:r>
          </w:p>
        </w:tc>
        <w:tc>
          <w:tcPr>
            <w:tcW w:w="424" w:type="pct"/>
            <w:shd w:val="clear" w:color="auto" w:fill="auto"/>
            <w:vAlign w:val="center"/>
          </w:tcPr>
          <w:p w:rsidR="000E4070" w:rsidRDefault="00427B54">
            <w:pPr>
              <w:spacing w:before="120" w:after="0"/>
              <w:jc w:val="center"/>
              <w:rPr>
                <w:bCs/>
                <w:sz w:val="18"/>
                <w:szCs w:val="18"/>
              </w:rPr>
            </w:pPr>
            <w:r>
              <w:rPr>
                <w:rFonts w:hint="eastAsia"/>
                <w:bCs/>
                <w:sz w:val="18"/>
                <w:szCs w:val="18"/>
              </w:rPr>
              <w:t>-</w:t>
            </w:r>
          </w:p>
        </w:tc>
        <w:tc>
          <w:tcPr>
            <w:tcW w:w="424" w:type="pct"/>
            <w:shd w:val="clear" w:color="auto" w:fill="auto"/>
            <w:vAlign w:val="center"/>
          </w:tcPr>
          <w:p w:rsidR="000E4070" w:rsidRDefault="00427B54">
            <w:pPr>
              <w:spacing w:before="120" w:after="0"/>
              <w:jc w:val="center"/>
              <w:rPr>
                <w:bCs/>
                <w:kern w:val="2"/>
                <w:sz w:val="18"/>
                <w:szCs w:val="18"/>
              </w:rPr>
            </w:pPr>
            <w:r>
              <w:rPr>
                <w:rFonts w:hint="eastAsia"/>
                <w:bCs/>
                <w:sz w:val="18"/>
                <w:szCs w:val="18"/>
              </w:rPr>
              <w:t>325</w:t>
            </w:r>
          </w:p>
        </w:tc>
      </w:tr>
      <w:tr w:rsidR="000E4070">
        <w:trPr>
          <w:trHeight w:val="20"/>
          <w:jc w:val="center"/>
        </w:trPr>
        <w:tc>
          <w:tcPr>
            <w:tcW w:w="1073" w:type="pct"/>
            <w:tcBorders>
              <w:left w:val="single" w:sz="4" w:space="0" w:color="auto"/>
            </w:tcBorders>
            <w:shd w:val="clear" w:color="auto" w:fill="auto"/>
            <w:vAlign w:val="center"/>
          </w:tcPr>
          <w:p w:rsidR="000E4070" w:rsidRDefault="00427B54">
            <w:pPr>
              <w:spacing w:before="120" w:after="0"/>
              <w:jc w:val="center"/>
              <w:rPr>
                <w:sz w:val="18"/>
                <w:szCs w:val="18"/>
              </w:rPr>
            </w:pPr>
            <w:r>
              <w:rPr>
                <w:rFonts w:hint="eastAsia"/>
                <w:sz w:val="18"/>
                <w:szCs w:val="18"/>
              </w:rPr>
              <w:t>LP WUS</w:t>
            </w:r>
          </w:p>
        </w:tc>
        <w:tc>
          <w:tcPr>
            <w:tcW w:w="806" w:type="pct"/>
            <w:shd w:val="clear" w:color="auto" w:fill="auto"/>
            <w:vAlign w:val="center"/>
          </w:tcPr>
          <w:p w:rsidR="000E4070" w:rsidRDefault="00427B54">
            <w:pPr>
              <w:spacing w:before="120" w:after="0"/>
              <w:jc w:val="center"/>
              <w:rPr>
                <w:sz w:val="18"/>
                <w:szCs w:val="18"/>
              </w:rPr>
            </w:pPr>
            <w:r>
              <w:rPr>
                <w:rFonts w:hint="eastAsia"/>
                <w:sz w:val="18"/>
                <w:szCs w:val="18"/>
              </w:rPr>
              <w:t>/</w:t>
            </w:r>
          </w:p>
        </w:tc>
        <w:tc>
          <w:tcPr>
            <w:tcW w:w="471" w:type="pct"/>
            <w:shd w:val="clear" w:color="auto" w:fill="auto"/>
            <w:vAlign w:val="center"/>
          </w:tcPr>
          <w:p w:rsidR="000E4070" w:rsidRDefault="00427B54">
            <w:pPr>
              <w:spacing w:before="120" w:after="0"/>
              <w:jc w:val="center"/>
              <w:rPr>
                <w:sz w:val="18"/>
                <w:szCs w:val="18"/>
              </w:rPr>
            </w:pPr>
            <w:r>
              <w:rPr>
                <w:rFonts w:hint="eastAsia"/>
                <w:sz w:val="18"/>
                <w:szCs w:val="18"/>
              </w:rPr>
              <w:t>5</w:t>
            </w:r>
          </w:p>
        </w:tc>
        <w:tc>
          <w:tcPr>
            <w:tcW w:w="403" w:type="pct"/>
            <w:shd w:val="clear" w:color="auto" w:fill="auto"/>
            <w:vAlign w:val="center"/>
          </w:tcPr>
          <w:p w:rsidR="000E4070" w:rsidRDefault="00427B54">
            <w:pPr>
              <w:spacing w:before="120" w:after="0"/>
              <w:jc w:val="center"/>
              <w:rPr>
                <w:sz w:val="18"/>
                <w:szCs w:val="18"/>
              </w:rPr>
            </w:pPr>
            <w:r>
              <w:rPr>
                <w:rFonts w:hint="eastAsia"/>
                <w:sz w:val="18"/>
                <w:szCs w:val="18"/>
              </w:rPr>
              <w:t>4</w:t>
            </w:r>
          </w:p>
        </w:tc>
        <w:tc>
          <w:tcPr>
            <w:tcW w:w="342" w:type="pct"/>
            <w:shd w:val="clear" w:color="auto" w:fill="auto"/>
            <w:vAlign w:val="center"/>
          </w:tcPr>
          <w:p w:rsidR="000E4070" w:rsidRDefault="00427B54">
            <w:pPr>
              <w:spacing w:before="120" w:after="0"/>
              <w:jc w:val="center"/>
              <w:rPr>
                <w:sz w:val="18"/>
                <w:szCs w:val="18"/>
              </w:rPr>
            </w:pPr>
            <w:r>
              <w:rPr>
                <w:rFonts w:hint="eastAsia"/>
                <w:sz w:val="18"/>
                <w:szCs w:val="18"/>
              </w:rPr>
              <w:t>11</w:t>
            </w:r>
          </w:p>
        </w:tc>
        <w:tc>
          <w:tcPr>
            <w:tcW w:w="503" w:type="pct"/>
            <w:shd w:val="clear" w:color="auto" w:fill="auto"/>
            <w:vAlign w:val="center"/>
          </w:tcPr>
          <w:p w:rsidR="000E4070" w:rsidRDefault="00427B54">
            <w:pPr>
              <w:spacing w:before="120" w:after="0"/>
              <w:jc w:val="center"/>
              <w:rPr>
                <w:sz w:val="18"/>
                <w:szCs w:val="18"/>
              </w:rPr>
            </w:pPr>
            <w:r>
              <w:rPr>
                <w:rFonts w:hint="eastAsia"/>
                <w:sz w:val="18"/>
                <w:szCs w:val="18"/>
              </w:rPr>
              <w:t>11</w:t>
            </w:r>
          </w:p>
        </w:tc>
        <w:tc>
          <w:tcPr>
            <w:tcW w:w="551" w:type="pct"/>
          </w:tcPr>
          <w:p w:rsidR="000E4070" w:rsidRDefault="00427B54">
            <w:pPr>
              <w:spacing w:before="120" w:after="0"/>
              <w:jc w:val="center"/>
              <w:rPr>
                <w:sz w:val="18"/>
                <w:szCs w:val="18"/>
              </w:rPr>
            </w:pPr>
            <w:r>
              <w:rPr>
                <w:rFonts w:hint="eastAsia"/>
                <w:sz w:val="18"/>
                <w:szCs w:val="18"/>
              </w:rPr>
              <w:t>90.18%</w:t>
            </w:r>
          </w:p>
        </w:tc>
        <w:tc>
          <w:tcPr>
            <w:tcW w:w="424" w:type="pct"/>
            <w:shd w:val="clear" w:color="auto" w:fill="auto"/>
          </w:tcPr>
          <w:p w:rsidR="000E4070" w:rsidRDefault="00427B54">
            <w:pPr>
              <w:spacing w:before="120" w:after="0"/>
              <w:jc w:val="center"/>
              <w:rPr>
                <w:sz w:val="18"/>
                <w:szCs w:val="18"/>
              </w:rPr>
            </w:pPr>
            <w:r>
              <w:rPr>
                <w:rFonts w:hint="eastAsia"/>
                <w:sz w:val="18"/>
                <w:szCs w:val="18"/>
              </w:rPr>
              <w:t>26%</w:t>
            </w:r>
          </w:p>
        </w:tc>
        <w:tc>
          <w:tcPr>
            <w:tcW w:w="424" w:type="pct"/>
            <w:shd w:val="clear" w:color="auto" w:fill="auto"/>
          </w:tcPr>
          <w:p w:rsidR="000E4070" w:rsidRDefault="00427B54">
            <w:pPr>
              <w:spacing w:before="120" w:after="0"/>
              <w:jc w:val="center"/>
              <w:rPr>
                <w:kern w:val="2"/>
                <w:sz w:val="18"/>
                <w:szCs w:val="18"/>
              </w:rPr>
            </w:pPr>
            <w:r>
              <w:rPr>
                <w:rFonts w:hint="eastAsia"/>
                <w:kern w:val="2"/>
                <w:sz w:val="18"/>
                <w:szCs w:val="18"/>
              </w:rPr>
              <w:t>238</w:t>
            </w:r>
          </w:p>
        </w:tc>
      </w:tr>
      <w:tr w:rsidR="000E4070">
        <w:trPr>
          <w:trHeight w:val="20"/>
          <w:jc w:val="center"/>
        </w:trPr>
        <w:tc>
          <w:tcPr>
            <w:tcW w:w="1073" w:type="pct"/>
            <w:tcBorders>
              <w:left w:val="single" w:sz="4" w:space="0" w:color="auto"/>
            </w:tcBorders>
            <w:shd w:val="clear" w:color="auto" w:fill="auto"/>
            <w:vAlign w:val="center"/>
          </w:tcPr>
          <w:p w:rsidR="000E4070" w:rsidRDefault="00427B54">
            <w:pPr>
              <w:spacing w:before="120" w:after="0"/>
              <w:jc w:val="center"/>
              <w:outlineLvl w:val="1"/>
              <w:rPr>
                <w:kern w:val="2"/>
                <w:sz w:val="18"/>
                <w:szCs w:val="18"/>
              </w:rPr>
            </w:pPr>
            <w:r>
              <w:rPr>
                <w:rFonts w:hint="eastAsia"/>
                <w:sz w:val="18"/>
                <w:szCs w:val="18"/>
              </w:rPr>
              <w:t xml:space="preserve">PDCCH </w:t>
            </w:r>
            <w:r>
              <w:rPr>
                <w:sz w:val="18"/>
                <w:szCs w:val="18"/>
              </w:rPr>
              <w:t>s</w:t>
            </w:r>
            <w:r>
              <w:rPr>
                <w:rFonts w:hint="eastAsia"/>
                <w:sz w:val="18"/>
                <w:szCs w:val="18"/>
              </w:rPr>
              <w:t xml:space="preserve">kipping+ </w:t>
            </w:r>
            <w:r>
              <w:t xml:space="preserve">SSSG </w:t>
            </w:r>
            <w:r>
              <w:rPr>
                <w:rFonts w:hint="eastAsia"/>
                <w:sz w:val="18"/>
                <w:szCs w:val="18"/>
              </w:rPr>
              <w:t>switching</w:t>
            </w:r>
          </w:p>
        </w:tc>
        <w:tc>
          <w:tcPr>
            <w:tcW w:w="806" w:type="pct"/>
            <w:shd w:val="clear" w:color="auto" w:fill="auto"/>
            <w:vAlign w:val="center"/>
          </w:tcPr>
          <w:p w:rsidR="000E4070" w:rsidRDefault="00427B54">
            <w:pPr>
              <w:spacing w:before="120" w:after="0"/>
              <w:jc w:val="center"/>
              <w:outlineLvl w:val="1"/>
              <w:rPr>
                <w:kern w:val="2"/>
                <w:sz w:val="18"/>
                <w:szCs w:val="18"/>
              </w:rPr>
            </w:pPr>
            <w:r>
              <w:rPr>
                <w:rFonts w:hint="eastAsia"/>
                <w:sz w:val="18"/>
                <w:szCs w:val="18"/>
              </w:rPr>
              <w:t>10</w:t>
            </w:r>
          </w:p>
        </w:tc>
        <w:tc>
          <w:tcPr>
            <w:tcW w:w="471" w:type="pct"/>
            <w:shd w:val="clear" w:color="auto" w:fill="auto"/>
            <w:vAlign w:val="center"/>
          </w:tcPr>
          <w:p w:rsidR="000E4070" w:rsidRDefault="00427B54">
            <w:pPr>
              <w:spacing w:before="120" w:after="0"/>
              <w:jc w:val="center"/>
              <w:outlineLvl w:val="1"/>
              <w:rPr>
                <w:kern w:val="2"/>
                <w:sz w:val="18"/>
                <w:szCs w:val="18"/>
              </w:rPr>
            </w:pPr>
            <w:r>
              <w:rPr>
                <w:rFonts w:hint="eastAsia"/>
                <w:sz w:val="18"/>
                <w:szCs w:val="18"/>
              </w:rPr>
              <w:t>8</w:t>
            </w:r>
          </w:p>
        </w:tc>
        <w:tc>
          <w:tcPr>
            <w:tcW w:w="403" w:type="pct"/>
            <w:shd w:val="clear" w:color="auto" w:fill="auto"/>
            <w:vAlign w:val="center"/>
          </w:tcPr>
          <w:p w:rsidR="000E4070" w:rsidRDefault="00427B54">
            <w:pPr>
              <w:spacing w:before="120" w:after="0"/>
              <w:jc w:val="center"/>
              <w:outlineLvl w:val="1"/>
              <w:rPr>
                <w:kern w:val="2"/>
                <w:sz w:val="18"/>
                <w:szCs w:val="18"/>
              </w:rPr>
            </w:pPr>
            <w:r>
              <w:rPr>
                <w:rFonts w:hint="eastAsia"/>
                <w:sz w:val="18"/>
                <w:szCs w:val="18"/>
              </w:rPr>
              <w:t>4</w:t>
            </w:r>
          </w:p>
        </w:tc>
        <w:tc>
          <w:tcPr>
            <w:tcW w:w="342" w:type="pct"/>
            <w:shd w:val="clear" w:color="auto" w:fill="auto"/>
            <w:vAlign w:val="center"/>
          </w:tcPr>
          <w:p w:rsidR="000E4070" w:rsidRDefault="00427B54">
            <w:pPr>
              <w:spacing w:before="120" w:after="0"/>
              <w:jc w:val="center"/>
              <w:outlineLvl w:val="1"/>
              <w:rPr>
                <w:kern w:val="2"/>
                <w:sz w:val="18"/>
                <w:szCs w:val="18"/>
              </w:rPr>
            </w:pPr>
            <w:r>
              <w:rPr>
                <w:rFonts w:hint="eastAsia"/>
                <w:sz w:val="18"/>
                <w:szCs w:val="18"/>
              </w:rPr>
              <w:t>11</w:t>
            </w:r>
          </w:p>
        </w:tc>
        <w:tc>
          <w:tcPr>
            <w:tcW w:w="503" w:type="pct"/>
            <w:shd w:val="clear" w:color="auto" w:fill="auto"/>
            <w:vAlign w:val="center"/>
          </w:tcPr>
          <w:p w:rsidR="000E4070" w:rsidRDefault="00427B54">
            <w:pPr>
              <w:spacing w:before="120" w:after="0"/>
              <w:jc w:val="center"/>
              <w:outlineLvl w:val="1"/>
              <w:rPr>
                <w:kern w:val="2"/>
                <w:sz w:val="18"/>
                <w:szCs w:val="18"/>
              </w:rPr>
            </w:pPr>
            <w:r>
              <w:rPr>
                <w:rFonts w:hint="eastAsia"/>
                <w:sz w:val="18"/>
                <w:szCs w:val="18"/>
              </w:rPr>
              <w:t>11</w:t>
            </w:r>
          </w:p>
        </w:tc>
        <w:tc>
          <w:tcPr>
            <w:tcW w:w="551" w:type="pct"/>
          </w:tcPr>
          <w:p w:rsidR="000E4070" w:rsidRDefault="00427B54">
            <w:pPr>
              <w:spacing w:before="120" w:after="0"/>
              <w:jc w:val="center"/>
              <w:outlineLvl w:val="1"/>
              <w:rPr>
                <w:kern w:val="2"/>
                <w:sz w:val="18"/>
                <w:szCs w:val="18"/>
              </w:rPr>
            </w:pPr>
            <w:r>
              <w:rPr>
                <w:rFonts w:hint="eastAsia"/>
                <w:sz w:val="18"/>
                <w:szCs w:val="18"/>
              </w:rPr>
              <w:t>90.9%</w:t>
            </w:r>
          </w:p>
        </w:tc>
        <w:tc>
          <w:tcPr>
            <w:tcW w:w="424" w:type="pct"/>
            <w:shd w:val="clear" w:color="auto" w:fill="auto"/>
          </w:tcPr>
          <w:p w:rsidR="000E4070" w:rsidRDefault="00427B54">
            <w:pPr>
              <w:spacing w:before="120" w:after="0"/>
              <w:jc w:val="center"/>
              <w:outlineLvl w:val="1"/>
              <w:rPr>
                <w:sz w:val="18"/>
                <w:szCs w:val="18"/>
              </w:rPr>
            </w:pPr>
            <w:r>
              <w:rPr>
                <w:rFonts w:hint="eastAsia"/>
                <w:sz w:val="18"/>
                <w:szCs w:val="18"/>
              </w:rPr>
              <w:t>16%</w:t>
            </w:r>
          </w:p>
        </w:tc>
        <w:tc>
          <w:tcPr>
            <w:tcW w:w="424" w:type="pct"/>
            <w:shd w:val="clear" w:color="auto" w:fill="auto"/>
          </w:tcPr>
          <w:p w:rsidR="000E4070" w:rsidRDefault="00427B54">
            <w:pPr>
              <w:spacing w:before="120" w:after="0"/>
              <w:jc w:val="center"/>
              <w:rPr>
                <w:kern w:val="2"/>
                <w:sz w:val="18"/>
                <w:szCs w:val="18"/>
              </w:rPr>
            </w:pPr>
            <w:r>
              <w:rPr>
                <w:rFonts w:hint="eastAsia"/>
                <w:sz w:val="18"/>
                <w:szCs w:val="18"/>
              </w:rPr>
              <w:t>246</w:t>
            </w:r>
          </w:p>
        </w:tc>
      </w:tr>
      <w:tr w:rsidR="000E4070">
        <w:trPr>
          <w:trHeight w:val="20"/>
          <w:jc w:val="center"/>
        </w:trPr>
        <w:tc>
          <w:tcPr>
            <w:tcW w:w="1073" w:type="pct"/>
            <w:tcBorders>
              <w:left w:val="single" w:sz="4" w:space="0" w:color="auto"/>
            </w:tcBorders>
            <w:shd w:val="clear" w:color="auto" w:fill="auto"/>
            <w:vAlign w:val="center"/>
          </w:tcPr>
          <w:p w:rsidR="000E4070" w:rsidRDefault="00427B54">
            <w:pPr>
              <w:spacing w:before="120" w:after="0"/>
              <w:jc w:val="center"/>
              <w:outlineLvl w:val="1"/>
              <w:rPr>
                <w:sz w:val="18"/>
                <w:szCs w:val="18"/>
              </w:rPr>
            </w:pPr>
            <w:r>
              <w:rPr>
                <w:rFonts w:hint="eastAsia"/>
                <w:sz w:val="18"/>
                <w:szCs w:val="18"/>
              </w:rPr>
              <w:t xml:space="preserve">Rel-18 CDRX </w:t>
            </w:r>
            <w:r>
              <w:rPr>
                <w:rFonts w:hint="eastAsia"/>
                <w:szCs w:val="20"/>
              </w:rPr>
              <w:t>enhancement</w:t>
            </w:r>
            <w:r>
              <w:rPr>
                <w:szCs w:val="20"/>
              </w:rPr>
              <w:t xml:space="preserve"> </w:t>
            </w:r>
          </w:p>
        </w:tc>
        <w:tc>
          <w:tcPr>
            <w:tcW w:w="806" w:type="pct"/>
            <w:shd w:val="clear" w:color="auto" w:fill="auto"/>
            <w:vAlign w:val="center"/>
          </w:tcPr>
          <w:p w:rsidR="000E4070" w:rsidRDefault="00427B54">
            <w:pPr>
              <w:spacing w:before="120" w:after="0"/>
              <w:jc w:val="center"/>
              <w:outlineLvl w:val="1"/>
              <w:rPr>
                <w:sz w:val="18"/>
                <w:szCs w:val="18"/>
              </w:rPr>
            </w:pPr>
            <w:r>
              <w:rPr>
                <w:rFonts w:hint="eastAsia"/>
                <w:sz w:val="18"/>
                <w:szCs w:val="18"/>
              </w:rPr>
              <w:t>50/3</w:t>
            </w:r>
          </w:p>
        </w:tc>
        <w:tc>
          <w:tcPr>
            <w:tcW w:w="471" w:type="pct"/>
            <w:shd w:val="clear" w:color="auto" w:fill="auto"/>
            <w:vAlign w:val="center"/>
          </w:tcPr>
          <w:p w:rsidR="000E4070" w:rsidRDefault="00427B54">
            <w:pPr>
              <w:spacing w:before="120" w:after="0"/>
              <w:jc w:val="center"/>
              <w:outlineLvl w:val="1"/>
              <w:rPr>
                <w:sz w:val="18"/>
                <w:szCs w:val="18"/>
              </w:rPr>
            </w:pPr>
            <w:r>
              <w:rPr>
                <w:rFonts w:hint="eastAsia"/>
                <w:sz w:val="18"/>
                <w:szCs w:val="18"/>
              </w:rPr>
              <w:t>12</w:t>
            </w:r>
          </w:p>
        </w:tc>
        <w:tc>
          <w:tcPr>
            <w:tcW w:w="403" w:type="pct"/>
            <w:shd w:val="clear" w:color="auto" w:fill="auto"/>
            <w:vAlign w:val="center"/>
          </w:tcPr>
          <w:p w:rsidR="000E4070" w:rsidRDefault="00427B54">
            <w:pPr>
              <w:spacing w:before="120" w:after="0"/>
              <w:jc w:val="center"/>
              <w:outlineLvl w:val="1"/>
              <w:rPr>
                <w:sz w:val="18"/>
                <w:szCs w:val="18"/>
              </w:rPr>
            </w:pPr>
            <w:r>
              <w:rPr>
                <w:rFonts w:hint="eastAsia"/>
                <w:sz w:val="18"/>
                <w:szCs w:val="18"/>
              </w:rPr>
              <w:t>4</w:t>
            </w:r>
          </w:p>
        </w:tc>
        <w:tc>
          <w:tcPr>
            <w:tcW w:w="342" w:type="pct"/>
            <w:shd w:val="clear" w:color="auto" w:fill="auto"/>
            <w:vAlign w:val="center"/>
          </w:tcPr>
          <w:p w:rsidR="000E4070" w:rsidRDefault="00427B54">
            <w:pPr>
              <w:spacing w:before="120" w:after="0"/>
              <w:jc w:val="center"/>
              <w:outlineLvl w:val="1"/>
              <w:rPr>
                <w:sz w:val="18"/>
                <w:szCs w:val="18"/>
              </w:rPr>
            </w:pPr>
            <w:r>
              <w:rPr>
                <w:rFonts w:hint="eastAsia"/>
                <w:sz w:val="18"/>
                <w:szCs w:val="18"/>
              </w:rPr>
              <w:t>11</w:t>
            </w:r>
          </w:p>
        </w:tc>
        <w:tc>
          <w:tcPr>
            <w:tcW w:w="503" w:type="pct"/>
            <w:shd w:val="clear" w:color="auto" w:fill="auto"/>
            <w:vAlign w:val="center"/>
          </w:tcPr>
          <w:p w:rsidR="000E4070" w:rsidRDefault="00427B54">
            <w:pPr>
              <w:spacing w:before="120" w:after="0"/>
              <w:jc w:val="center"/>
              <w:outlineLvl w:val="1"/>
              <w:rPr>
                <w:sz w:val="18"/>
                <w:szCs w:val="18"/>
              </w:rPr>
            </w:pPr>
            <w:r>
              <w:rPr>
                <w:rFonts w:hint="eastAsia"/>
                <w:sz w:val="18"/>
                <w:szCs w:val="18"/>
              </w:rPr>
              <w:t>11</w:t>
            </w:r>
          </w:p>
        </w:tc>
        <w:tc>
          <w:tcPr>
            <w:tcW w:w="551" w:type="pct"/>
          </w:tcPr>
          <w:p w:rsidR="000E4070" w:rsidRDefault="00427B54">
            <w:pPr>
              <w:spacing w:before="120" w:after="0"/>
              <w:jc w:val="center"/>
              <w:outlineLvl w:val="1"/>
              <w:rPr>
                <w:sz w:val="18"/>
                <w:szCs w:val="18"/>
              </w:rPr>
            </w:pPr>
            <w:r>
              <w:rPr>
                <w:rFonts w:hint="eastAsia"/>
                <w:sz w:val="18"/>
                <w:szCs w:val="18"/>
              </w:rPr>
              <w:t>90.18%</w:t>
            </w:r>
          </w:p>
        </w:tc>
        <w:tc>
          <w:tcPr>
            <w:tcW w:w="424" w:type="pct"/>
            <w:shd w:val="clear" w:color="auto" w:fill="auto"/>
          </w:tcPr>
          <w:p w:rsidR="000E4070" w:rsidRDefault="00427B54">
            <w:pPr>
              <w:spacing w:before="120" w:after="0"/>
              <w:jc w:val="center"/>
              <w:outlineLvl w:val="1"/>
              <w:rPr>
                <w:sz w:val="18"/>
                <w:szCs w:val="18"/>
              </w:rPr>
            </w:pPr>
            <w:r>
              <w:rPr>
                <w:rFonts w:hint="eastAsia"/>
                <w:sz w:val="18"/>
                <w:szCs w:val="18"/>
              </w:rPr>
              <w:t>10%</w:t>
            </w:r>
          </w:p>
        </w:tc>
        <w:tc>
          <w:tcPr>
            <w:tcW w:w="424" w:type="pct"/>
            <w:shd w:val="clear" w:color="auto" w:fill="auto"/>
          </w:tcPr>
          <w:p w:rsidR="000E4070" w:rsidRDefault="00427B54">
            <w:pPr>
              <w:spacing w:before="120" w:after="0"/>
              <w:jc w:val="center"/>
              <w:rPr>
                <w:sz w:val="18"/>
                <w:szCs w:val="18"/>
              </w:rPr>
            </w:pPr>
            <w:r>
              <w:rPr>
                <w:rFonts w:hint="eastAsia"/>
                <w:sz w:val="18"/>
                <w:szCs w:val="18"/>
              </w:rPr>
              <w:t>285</w:t>
            </w:r>
          </w:p>
        </w:tc>
      </w:tr>
    </w:tbl>
    <w:p w:rsidR="000E4070" w:rsidRDefault="000E4070">
      <w:pPr>
        <w:spacing w:before="120"/>
      </w:pPr>
    </w:p>
    <w:p w:rsidR="000E4070" w:rsidRDefault="00427B54">
      <w:pPr>
        <w:numPr>
          <w:ilvl w:val="255"/>
          <w:numId w:val="0"/>
        </w:numPr>
        <w:spacing w:before="120"/>
        <w:rPr>
          <w:szCs w:val="20"/>
        </w:rPr>
      </w:pPr>
      <w:r>
        <w:rPr>
          <w:szCs w:val="20"/>
        </w:rPr>
        <w:t>According to the simulation results, LP</w:t>
      </w:r>
      <w:r>
        <w:rPr>
          <w:rFonts w:hint="eastAsia"/>
          <w:szCs w:val="20"/>
        </w:rPr>
        <w:t>-</w:t>
      </w:r>
      <w:r>
        <w:rPr>
          <w:szCs w:val="20"/>
        </w:rPr>
        <w:t>WUS</w:t>
      </w:r>
      <w:r>
        <w:rPr>
          <w:rFonts w:hint="eastAsia"/>
          <w:szCs w:val="20"/>
        </w:rPr>
        <w:t>, Rel-18 CDRX</w:t>
      </w:r>
      <w:r>
        <w:rPr>
          <w:szCs w:val="20"/>
        </w:rPr>
        <w:t xml:space="preserve"> </w:t>
      </w:r>
      <w:r>
        <w:rPr>
          <w:rFonts w:hint="eastAsia"/>
          <w:szCs w:val="20"/>
        </w:rPr>
        <w:t xml:space="preserve">enhancement </w:t>
      </w:r>
      <w:r>
        <w:rPr>
          <w:szCs w:val="20"/>
        </w:rPr>
        <w:t>and Rel</w:t>
      </w:r>
      <w:r>
        <w:rPr>
          <w:rFonts w:hint="eastAsia"/>
          <w:szCs w:val="20"/>
        </w:rPr>
        <w:t>-</w:t>
      </w:r>
      <w:r>
        <w:rPr>
          <w:szCs w:val="20"/>
        </w:rPr>
        <w:t xml:space="preserve">17 PS scheme have UPT loss. </w:t>
      </w:r>
      <w:r>
        <w:rPr>
          <w:rFonts w:hint="eastAsia"/>
          <w:szCs w:val="20"/>
        </w:rPr>
        <w:t xml:space="preserve">For </w:t>
      </w:r>
      <w:r>
        <w:rPr>
          <w:szCs w:val="20"/>
        </w:rPr>
        <w:t>LP</w:t>
      </w:r>
      <w:r>
        <w:rPr>
          <w:rFonts w:hint="eastAsia"/>
          <w:szCs w:val="20"/>
        </w:rPr>
        <w:t>-</w:t>
      </w:r>
      <w:r>
        <w:rPr>
          <w:szCs w:val="20"/>
        </w:rPr>
        <w:t xml:space="preserve">WUS, the UPT loss </w:t>
      </w:r>
      <w:r>
        <w:rPr>
          <w:rFonts w:hint="eastAsia"/>
          <w:szCs w:val="20"/>
        </w:rPr>
        <w:t xml:space="preserve">is </w:t>
      </w:r>
      <w:r>
        <w:rPr>
          <w:szCs w:val="20"/>
        </w:rPr>
        <w:t>mainly caused by the latency of the process</w:t>
      </w:r>
      <w:r>
        <w:rPr>
          <w:rFonts w:hint="eastAsia"/>
          <w:szCs w:val="20"/>
        </w:rPr>
        <w:t>ing</w:t>
      </w:r>
      <w:r>
        <w:rPr>
          <w:szCs w:val="20"/>
        </w:rPr>
        <w:t xml:space="preserve"> time for MR to wake up, which is 1 slot in this </w:t>
      </w:r>
      <w:r>
        <w:rPr>
          <w:rFonts w:hint="eastAsia"/>
          <w:szCs w:val="20"/>
        </w:rPr>
        <w:t>evaluation</w:t>
      </w:r>
      <w:r>
        <w:rPr>
          <w:szCs w:val="20"/>
        </w:rPr>
        <w:t xml:space="preserve">. For PDCCH skipping and PDCCH SSSG switching scheme, the UPT loss </w:t>
      </w:r>
      <w:r>
        <w:rPr>
          <w:rFonts w:hint="eastAsia"/>
          <w:szCs w:val="20"/>
        </w:rPr>
        <w:t xml:space="preserve">is </w:t>
      </w:r>
      <w:r>
        <w:rPr>
          <w:szCs w:val="20"/>
        </w:rPr>
        <w:t>mainly caused by the latency caused by sparse PDCCH monitoring and DRX</w:t>
      </w:r>
      <w:r>
        <w:rPr>
          <w:rFonts w:hint="eastAsia"/>
          <w:szCs w:val="20"/>
        </w:rPr>
        <w:t xml:space="preserve"> setting</w:t>
      </w:r>
      <w:r>
        <w:rPr>
          <w:szCs w:val="20"/>
        </w:rPr>
        <w:t>.</w:t>
      </w:r>
    </w:p>
    <w:p w:rsidR="000E4070" w:rsidRDefault="00427B54">
      <w:pPr>
        <w:numPr>
          <w:ilvl w:val="255"/>
          <w:numId w:val="0"/>
        </w:numPr>
        <w:spacing w:before="120"/>
        <w:rPr>
          <w:szCs w:val="20"/>
        </w:rPr>
      </w:pPr>
      <w:r>
        <w:rPr>
          <w:rFonts w:hint="eastAsia"/>
          <w:szCs w:val="20"/>
        </w:rPr>
        <w:t>I</w:t>
      </w:r>
      <w:r>
        <w:rPr>
          <w:szCs w:val="20"/>
        </w:rPr>
        <w:t xml:space="preserve">t is observed that the power saving gain from </w:t>
      </w:r>
      <w:r>
        <w:rPr>
          <w:szCs w:val="20"/>
        </w:rPr>
        <w:t xml:space="preserve">the power saving techniques in the configurations of jitter range of </w:t>
      </w:r>
      <w:r>
        <w:t>[-4,4]</w:t>
      </w:r>
      <w:proofErr w:type="spellStart"/>
      <w:r>
        <w:t>ms</w:t>
      </w:r>
      <w:proofErr w:type="spellEnd"/>
      <w:r>
        <w:t xml:space="preserve"> and [-8,8]</w:t>
      </w:r>
      <w:proofErr w:type="spellStart"/>
      <w:r>
        <w:t>ms</w:t>
      </w:r>
      <w:proofErr w:type="spellEnd"/>
      <w:r>
        <w:t xml:space="preserve"> is quite close </w:t>
      </w:r>
      <w:bookmarkStart w:id="48" w:name="_Hlk142647814"/>
      <w:r>
        <w:t xml:space="preserve">in the </w:t>
      </w:r>
      <w:r>
        <w:rPr>
          <w:szCs w:val="20"/>
        </w:rPr>
        <w:t>LP</w:t>
      </w:r>
      <w:r>
        <w:rPr>
          <w:rFonts w:hint="eastAsia"/>
          <w:szCs w:val="20"/>
        </w:rPr>
        <w:t>-</w:t>
      </w:r>
      <w:r>
        <w:rPr>
          <w:szCs w:val="20"/>
        </w:rPr>
        <w:t>WUS and Rel</w:t>
      </w:r>
      <w:r>
        <w:rPr>
          <w:rFonts w:hint="eastAsia"/>
          <w:szCs w:val="20"/>
        </w:rPr>
        <w:t>-</w:t>
      </w:r>
      <w:r>
        <w:rPr>
          <w:szCs w:val="20"/>
        </w:rPr>
        <w:t>17 PS scheme</w:t>
      </w:r>
      <w:r>
        <w:t xml:space="preserve"> evaluation</w:t>
      </w:r>
      <w:bookmarkEnd w:id="48"/>
      <w:r>
        <w:t xml:space="preserve">. The reason is that </w:t>
      </w:r>
      <w:r>
        <w:rPr>
          <w:rFonts w:hint="eastAsia"/>
        </w:rPr>
        <w:t>C</w:t>
      </w:r>
      <w:r>
        <w:t xml:space="preserve">-DRX alignment is not considered in the in the </w:t>
      </w:r>
      <w:r>
        <w:rPr>
          <w:szCs w:val="20"/>
        </w:rPr>
        <w:t>LP</w:t>
      </w:r>
      <w:r>
        <w:rPr>
          <w:rFonts w:hint="eastAsia"/>
          <w:szCs w:val="20"/>
        </w:rPr>
        <w:t>-</w:t>
      </w:r>
      <w:r>
        <w:rPr>
          <w:szCs w:val="20"/>
        </w:rPr>
        <w:t>WUS and Rel</w:t>
      </w:r>
      <w:r>
        <w:rPr>
          <w:rFonts w:hint="eastAsia"/>
          <w:szCs w:val="20"/>
        </w:rPr>
        <w:t>-</w:t>
      </w:r>
      <w:r>
        <w:rPr>
          <w:szCs w:val="20"/>
        </w:rPr>
        <w:t>17 PS scheme</w:t>
      </w:r>
      <w:r>
        <w:t xml:space="preserve"> evaluation so that the C-DRX active time will be asynchronized with data arrival for both cases. </w:t>
      </w:r>
    </w:p>
    <w:p w:rsidR="000E4070" w:rsidRDefault="00427B54">
      <w:pPr>
        <w:numPr>
          <w:ilvl w:val="255"/>
          <w:numId w:val="0"/>
        </w:numPr>
        <w:spacing w:before="120"/>
        <w:rPr>
          <w:szCs w:val="20"/>
        </w:rPr>
      </w:pPr>
      <w:r>
        <w:rPr>
          <w:szCs w:val="20"/>
        </w:rPr>
        <w:t xml:space="preserve">LP WUS can provide 26% PSG for XR traffic with 30Mbps in </w:t>
      </w:r>
      <w:proofErr w:type="spellStart"/>
      <w:r>
        <w:rPr>
          <w:szCs w:val="20"/>
        </w:rPr>
        <w:t>InH</w:t>
      </w:r>
      <w:proofErr w:type="spellEnd"/>
      <w:r>
        <w:rPr>
          <w:szCs w:val="20"/>
        </w:rPr>
        <w:t xml:space="preserve">. PDCCH skipping and SSSG switching can provide 16%-17% PSG for XR traffic with 30Mbps in </w:t>
      </w:r>
      <w:proofErr w:type="spellStart"/>
      <w:r>
        <w:rPr>
          <w:szCs w:val="20"/>
        </w:rPr>
        <w:t>InH</w:t>
      </w:r>
      <w:proofErr w:type="spellEnd"/>
      <w:r>
        <w:rPr>
          <w:szCs w:val="20"/>
        </w:rPr>
        <w:t>.</w:t>
      </w:r>
      <w:r>
        <w:rPr>
          <w:rFonts w:hint="eastAsia"/>
          <w:szCs w:val="20"/>
        </w:rPr>
        <w:t xml:space="preserve"> Re</w:t>
      </w:r>
      <w:r>
        <w:rPr>
          <w:rFonts w:hint="eastAsia"/>
          <w:szCs w:val="20"/>
        </w:rPr>
        <w:t>l-18 CDRX enhancement</w:t>
      </w:r>
      <w:r>
        <w:rPr>
          <w:szCs w:val="20"/>
        </w:rPr>
        <w:t xml:space="preserve"> can provide </w:t>
      </w:r>
      <w:r>
        <w:rPr>
          <w:rFonts w:hint="eastAsia"/>
          <w:szCs w:val="20"/>
        </w:rPr>
        <w:t>10</w:t>
      </w:r>
      <w:r>
        <w:rPr>
          <w:szCs w:val="20"/>
        </w:rPr>
        <w:t xml:space="preserve">% PSG </w:t>
      </w:r>
      <w:r>
        <w:rPr>
          <w:szCs w:val="20"/>
        </w:rPr>
        <w:lastRenderedPageBreak/>
        <w:t xml:space="preserve">for XR traffic with 30Mbps in </w:t>
      </w:r>
      <w:proofErr w:type="spellStart"/>
      <w:r>
        <w:rPr>
          <w:szCs w:val="20"/>
        </w:rPr>
        <w:t>InH</w:t>
      </w:r>
      <w:proofErr w:type="spellEnd"/>
      <w:r>
        <w:rPr>
          <w:szCs w:val="20"/>
        </w:rPr>
        <w:t xml:space="preserve">. </w:t>
      </w:r>
      <w:r>
        <w:t xml:space="preserve">The LP WUS can provide attractive PSG compared with </w:t>
      </w:r>
      <w:r>
        <w:rPr>
          <w:szCs w:val="20"/>
        </w:rPr>
        <w:t>Rel</w:t>
      </w:r>
      <w:r>
        <w:rPr>
          <w:rFonts w:hint="eastAsia"/>
          <w:szCs w:val="20"/>
        </w:rPr>
        <w:t>-</w:t>
      </w:r>
      <w:r>
        <w:rPr>
          <w:szCs w:val="20"/>
        </w:rPr>
        <w:t>17 PS schem</w:t>
      </w:r>
      <w:r w:rsidR="004A1D2C">
        <w:rPr>
          <w:szCs w:val="20"/>
        </w:rPr>
        <w:t>e</w:t>
      </w:r>
      <w:r>
        <w:rPr>
          <w:szCs w:val="20"/>
        </w:rPr>
        <w:t xml:space="preserve"> and </w:t>
      </w:r>
      <w:r>
        <w:t>Rel-18 CDR</w:t>
      </w:r>
      <w:r>
        <w:rPr>
          <w:rFonts w:hint="eastAsia"/>
        </w:rPr>
        <w:t>X</w:t>
      </w:r>
      <w:r>
        <w:t xml:space="preserve"> </w:t>
      </w:r>
      <w:r>
        <w:rPr>
          <w:rFonts w:hint="eastAsia"/>
          <w:szCs w:val="20"/>
        </w:rPr>
        <w:t>enhancement</w:t>
      </w:r>
      <w:r>
        <w:rPr>
          <w:szCs w:val="20"/>
        </w:rPr>
        <w:t>.</w:t>
      </w:r>
    </w:p>
    <w:p w:rsidR="000E4070" w:rsidRDefault="00427B54">
      <w:pPr>
        <w:numPr>
          <w:ilvl w:val="255"/>
          <w:numId w:val="0"/>
        </w:numPr>
        <w:spacing w:before="120" w:after="240"/>
        <w:rPr>
          <w:b/>
          <w:bCs/>
          <w:i/>
          <w:iCs/>
          <w:szCs w:val="20"/>
        </w:rPr>
      </w:pPr>
      <w:r>
        <w:rPr>
          <w:b/>
          <w:bCs/>
          <w:i/>
          <w:iCs/>
          <w:szCs w:val="20"/>
        </w:rPr>
        <w:t>Observation</w:t>
      </w:r>
      <w:r>
        <w:rPr>
          <w:rFonts w:hint="eastAsia"/>
          <w:b/>
          <w:bCs/>
          <w:i/>
          <w:iCs/>
          <w:szCs w:val="20"/>
        </w:rPr>
        <w:t xml:space="preserve"> 24</w:t>
      </w:r>
      <w:r>
        <w:rPr>
          <w:b/>
          <w:bCs/>
          <w:i/>
          <w:iCs/>
          <w:szCs w:val="20"/>
        </w:rPr>
        <w:t>: LP</w:t>
      </w:r>
      <w:r>
        <w:rPr>
          <w:rFonts w:hint="eastAsia"/>
          <w:b/>
          <w:bCs/>
          <w:i/>
          <w:iCs/>
          <w:szCs w:val="20"/>
        </w:rPr>
        <w:t>-</w:t>
      </w:r>
      <w:r>
        <w:rPr>
          <w:b/>
          <w:bCs/>
          <w:i/>
          <w:iCs/>
          <w:szCs w:val="20"/>
        </w:rPr>
        <w:t xml:space="preserve">WUS can provide 26% PSG for XR traffic with 30Mbps in </w:t>
      </w:r>
      <w:proofErr w:type="spellStart"/>
      <w:r>
        <w:rPr>
          <w:b/>
          <w:bCs/>
          <w:i/>
          <w:iCs/>
          <w:szCs w:val="20"/>
        </w:rPr>
        <w:t>InH</w:t>
      </w:r>
      <w:proofErr w:type="spellEnd"/>
      <w:r>
        <w:rPr>
          <w:b/>
          <w:bCs/>
          <w:i/>
          <w:iCs/>
          <w:szCs w:val="20"/>
        </w:rPr>
        <w:t>.</w:t>
      </w:r>
    </w:p>
    <w:p w:rsidR="000E4070" w:rsidRDefault="00427B54">
      <w:pPr>
        <w:pStyle w:val="2"/>
        <w:numPr>
          <w:ilvl w:val="0"/>
          <w:numId w:val="0"/>
        </w:numPr>
        <w:spacing w:after="260" w:line="416" w:lineRule="auto"/>
        <w:rPr>
          <w:b/>
          <w:bCs/>
          <w:sz w:val="24"/>
          <w:szCs w:val="24"/>
          <w:lang w:val="en-US"/>
        </w:rPr>
      </w:pPr>
      <w:r>
        <w:rPr>
          <w:b/>
          <w:bCs/>
          <w:sz w:val="24"/>
          <w:szCs w:val="24"/>
          <w:lang w:val="en-US"/>
        </w:rPr>
        <w:t xml:space="preserve">8.2 </w:t>
      </w:r>
      <w:r>
        <w:rPr>
          <w:b/>
          <w:bCs/>
          <w:sz w:val="24"/>
          <w:szCs w:val="24"/>
          <w:lang w:val="en-US"/>
        </w:rPr>
        <w:t xml:space="preserve">Evaluation for </w:t>
      </w:r>
      <w:proofErr w:type="spellStart"/>
      <w:r>
        <w:rPr>
          <w:b/>
          <w:bCs/>
          <w:sz w:val="24"/>
          <w:szCs w:val="24"/>
          <w:lang w:val="en-US"/>
        </w:rPr>
        <w:t>eMBB</w:t>
      </w:r>
      <w:proofErr w:type="spellEnd"/>
      <w:r>
        <w:rPr>
          <w:b/>
          <w:bCs/>
          <w:sz w:val="24"/>
          <w:szCs w:val="24"/>
          <w:lang w:val="en-US"/>
        </w:rPr>
        <w:t xml:space="preserve"> traffic</w:t>
      </w:r>
    </w:p>
    <w:p w:rsidR="000E4070" w:rsidRDefault="00427B54">
      <w:pPr>
        <w:numPr>
          <w:ilvl w:val="255"/>
          <w:numId w:val="0"/>
        </w:numPr>
        <w:spacing w:before="120"/>
      </w:pPr>
      <w:r>
        <w:rPr>
          <w:rFonts w:hint="eastAsia"/>
        </w:rPr>
        <w:t>In this section, FTP 3 traffic (packet size: 0.5Mbyte, average interval time: 200ms) is used.</w:t>
      </w:r>
    </w:p>
    <w:p w:rsidR="000E4070" w:rsidRDefault="00427B54">
      <w:pPr>
        <w:numPr>
          <w:ilvl w:val="255"/>
          <w:numId w:val="0"/>
        </w:numPr>
        <w:spacing w:before="120"/>
      </w:pPr>
      <w:r>
        <w:rPr>
          <w:rFonts w:hint="eastAsia"/>
        </w:rPr>
        <w:t>For the</w:t>
      </w:r>
      <w:r>
        <w:t xml:space="preserve"> evaluation of </w:t>
      </w:r>
      <w:r>
        <w:rPr>
          <w:rFonts w:hint="eastAsia"/>
        </w:rPr>
        <w:t>PDCCH skipping-</w:t>
      </w:r>
      <w:r>
        <w:t xml:space="preserve">SSSG </w:t>
      </w:r>
      <w:r>
        <w:rPr>
          <w:rFonts w:hint="eastAsia"/>
        </w:rPr>
        <w:t xml:space="preserve">switching-DCI 2-6 scheme, UE skips </w:t>
      </w:r>
      <w:r>
        <w:t xml:space="preserve">a </w:t>
      </w:r>
      <w:r>
        <w:rPr>
          <w:rFonts w:hint="eastAsia"/>
        </w:rPr>
        <w:t xml:space="preserve">duration </w:t>
      </w:r>
      <w:r>
        <w:t xml:space="preserve">of </w:t>
      </w:r>
      <w:r>
        <w:rPr>
          <w:rFonts w:hint="eastAsia"/>
        </w:rPr>
        <w:t>20ms when the UE finishes a packet rece</w:t>
      </w:r>
      <w:r>
        <w:t>ptio</w:t>
      </w:r>
      <w:r>
        <w:t>n.</w:t>
      </w:r>
      <w:r>
        <w:rPr>
          <w:rFonts w:hint="eastAsia"/>
        </w:rPr>
        <w:t xml:space="preserve"> </w:t>
      </w:r>
      <w:r>
        <w:t>A</w:t>
      </w:r>
      <w:r>
        <w:rPr>
          <w:rFonts w:hint="eastAsia"/>
        </w:rPr>
        <w:t xml:space="preserve">fter PDCCH skipping duration, UE </w:t>
      </w:r>
      <w:r>
        <w:t>switches</w:t>
      </w:r>
      <w:r>
        <w:rPr>
          <w:rFonts w:hint="eastAsia"/>
        </w:rPr>
        <w:t xml:space="preserve"> to a SSSG with sparse monitoring occasions (monitor</w:t>
      </w:r>
      <w:r>
        <w:t>s</w:t>
      </w:r>
      <w:r>
        <w:rPr>
          <w:rFonts w:hint="eastAsia"/>
        </w:rPr>
        <w:t xml:space="preserve"> PDCCH every 2 slots)</w:t>
      </w:r>
      <w:r>
        <w:t>.</w:t>
      </w:r>
      <w:r>
        <w:rPr>
          <w:rFonts w:hint="eastAsia"/>
        </w:rPr>
        <w:t xml:space="preserve"> </w:t>
      </w:r>
      <w:r>
        <w:t>I</w:t>
      </w:r>
      <w:r>
        <w:rPr>
          <w:rFonts w:hint="eastAsia"/>
        </w:rPr>
        <w:t xml:space="preserve">f UE receives a data scheduling, UE </w:t>
      </w:r>
      <w:r>
        <w:t>switches</w:t>
      </w:r>
      <w:r>
        <w:rPr>
          <w:rFonts w:hint="eastAsia"/>
        </w:rPr>
        <w:t xml:space="preserve"> to a SSSG with dense monitoring occasions (monitor</w:t>
      </w:r>
      <w:r>
        <w:t>s</w:t>
      </w:r>
      <w:r>
        <w:rPr>
          <w:rFonts w:hint="eastAsia"/>
        </w:rPr>
        <w:t xml:space="preserve"> PDCCH every 1 slot).</w:t>
      </w:r>
    </w:p>
    <w:p w:rsidR="000E4070" w:rsidRDefault="00427B54">
      <w:pPr>
        <w:numPr>
          <w:ilvl w:val="255"/>
          <w:numId w:val="0"/>
        </w:numPr>
        <w:spacing w:before="120"/>
      </w:pPr>
      <w:r>
        <w:rPr>
          <w:rFonts w:hint="eastAsia"/>
        </w:rPr>
        <w:t>For LP</w:t>
      </w:r>
      <w:r>
        <w:t xml:space="preserve"> </w:t>
      </w:r>
      <w:r>
        <w:rPr>
          <w:rFonts w:hint="eastAsia"/>
        </w:rPr>
        <w:t>WUS schem</w:t>
      </w:r>
      <w:r>
        <w:rPr>
          <w:rFonts w:hint="eastAsia"/>
        </w:rPr>
        <w:t xml:space="preserve">e, if the wake-up delay is 3ms, </w:t>
      </w:r>
      <w:r>
        <w:t xml:space="preserve">it is assumed that </w:t>
      </w:r>
      <w:r>
        <w:rPr>
          <w:rFonts w:hint="eastAsia"/>
        </w:rPr>
        <w:t>MR can enter int</w:t>
      </w:r>
      <w:r>
        <w:t xml:space="preserve">o </w:t>
      </w:r>
      <w:r>
        <w:rPr>
          <w:rFonts w:hint="eastAsia"/>
        </w:rPr>
        <w:t>light sleep</w:t>
      </w:r>
      <w:r>
        <w:t>.</w:t>
      </w:r>
      <w:r>
        <w:rPr>
          <w:rFonts w:hint="eastAsia"/>
        </w:rPr>
        <w:t xml:space="preserve"> </w:t>
      </w:r>
      <w:r>
        <w:t>I</w:t>
      </w:r>
      <w:r>
        <w:rPr>
          <w:rFonts w:hint="eastAsia"/>
        </w:rPr>
        <w:t xml:space="preserve">f the wake-up delay is 10ms, MR can enter </w:t>
      </w:r>
      <w:r>
        <w:t xml:space="preserve">into </w:t>
      </w:r>
      <w:r>
        <w:rPr>
          <w:rFonts w:hint="eastAsia"/>
        </w:rPr>
        <w:t xml:space="preserve">deep sleep. </w:t>
      </w:r>
      <w:r>
        <w:t xml:space="preserve">Moreover, we assume </w:t>
      </w:r>
      <w:r>
        <w:rPr>
          <w:rFonts w:hint="eastAsia"/>
        </w:rPr>
        <w:t>UE always monitors LP-WUS</w:t>
      </w:r>
      <w:r>
        <w:t>.</w:t>
      </w:r>
      <w:r>
        <w:rPr>
          <w:rFonts w:hint="eastAsia"/>
        </w:rPr>
        <w:t xml:space="preserve"> </w:t>
      </w:r>
      <w:r>
        <w:t>I</w:t>
      </w:r>
      <w:r>
        <w:rPr>
          <w:rFonts w:hint="eastAsia"/>
        </w:rPr>
        <w:t xml:space="preserve">f LP-WUS indicates to wake up, MR wakes up after a wake-up delay, </w:t>
      </w:r>
      <w:r>
        <w:rPr>
          <w:rFonts w:hint="eastAsia"/>
        </w:rPr>
        <w:t>and start</w:t>
      </w:r>
      <w:r>
        <w:t>s</w:t>
      </w:r>
      <w:r>
        <w:rPr>
          <w:rFonts w:hint="eastAsia"/>
        </w:rPr>
        <w:t xml:space="preserve"> a DRX On</w:t>
      </w:r>
      <w:r>
        <w:t>-</w:t>
      </w:r>
      <w:r>
        <w:rPr>
          <w:rFonts w:hint="eastAsia"/>
        </w:rPr>
        <w:t>duration with 4ms. The inactivity timer of DRX is 2ms.</w:t>
      </w:r>
    </w:p>
    <w:p w:rsidR="000E4070" w:rsidRDefault="00427B54">
      <w:pPr>
        <w:numPr>
          <w:ilvl w:val="255"/>
          <w:numId w:val="0"/>
        </w:numPr>
        <w:spacing w:before="120"/>
      </w:pPr>
      <w:r>
        <w:rPr>
          <w:rFonts w:hint="eastAsia"/>
        </w:rPr>
        <w:t xml:space="preserve">For Genie scheme, UE power consumption </w:t>
      </w:r>
      <w:r>
        <w:t xml:space="preserve">is calculated </w:t>
      </w:r>
      <w:r>
        <w:rPr>
          <w:rFonts w:hint="eastAsia"/>
        </w:rPr>
        <w:t>assuming that UE is in a sleep state (e.g., micro/light/deep sleep as defined in TR38.840) whenever there is neither DL data rec</w:t>
      </w:r>
      <w:r>
        <w:rPr>
          <w:rFonts w:hint="eastAsia"/>
        </w:rPr>
        <w:t>eption nor UL transmission.</w:t>
      </w:r>
    </w:p>
    <w:p w:rsidR="000E4070" w:rsidRDefault="00427B54">
      <w:pPr>
        <w:numPr>
          <w:ilvl w:val="255"/>
          <w:numId w:val="0"/>
        </w:numPr>
        <w:spacing w:before="120"/>
        <w:jc w:val="center"/>
      </w:pPr>
      <w:r>
        <w:rPr>
          <w:rFonts w:hint="eastAsia"/>
          <w:bCs/>
        </w:rPr>
        <w:t>Table</w:t>
      </w:r>
      <w:r>
        <w:rPr>
          <w:bCs/>
        </w:rPr>
        <w:t xml:space="preserve"> </w:t>
      </w:r>
      <w:r>
        <w:rPr>
          <w:rFonts w:hint="eastAsia"/>
          <w:bCs/>
        </w:rPr>
        <w:t xml:space="preserve">16. Compared with </w:t>
      </w:r>
      <w:proofErr w:type="spellStart"/>
      <w:r>
        <w:rPr>
          <w:rFonts w:hint="eastAsia"/>
          <w:bCs/>
        </w:rPr>
        <w:t>AlwaysOn</w:t>
      </w:r>
      <w:proofErr w:type="spellEnd"/>
      <w:r>
        <w:rPr>
          <w:rFonts w:hint="eastAsia"/>
          <w:bCs/>
        </w:rPr>
        <w:t>, evaluation results for FTP 3 traffic for 2 UEs in a cell</w:t>
      </w:r>
    </w:p>
    <w:tbl>
      <w:tblPr>
        <w:tblStyle w:val="afe"/>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4"/>
        <w:gridCol w:w="2134"/>
        <w:gridCol w:w="2243"/>
        <w:gridCol w:w="2223"/>
      </w:tblGrid>
      <w:tr w:rsidR="000E4070">
        <w:tc>
          <w:tcPr>
            <w:tcW w:w="1405" w:type="pct"/>
            <w:vAlign w:val="center"/>
          </w:tcPr>
          <w:p w:rsidR="000E4070" w:rsidRDefault="00427B54">
            <w:pPr>
              <w:spacing w:before="120"/>
              <w:jc w:val="center"/>
            </w:pPr>
            <w:r>
              <w:rPr>
                <w:rFonts w:hint="eastAsia"/>
              </w:rPr>
              <w:t>Scheme</w:t>
            </w:r>
          </w:p>
        </w:tc>
        <w:tc>
          <w:tcPr>
            <w:tcW w:w="1162" w:type="pct"/>
            <w:vAlign w:val="center"/>
          </w:tcPr>
          <w:p w:rsidR="000E4070" w:rsidRDefault="00427B54">
            <w:pPr>
              <w:spacing w:before="120"/>
              <w:jc w:val="center"/>
              <w:rPr>
                <w:rFonts w:eastAsiaTheme="minorEastAsia"/>
              </w:rPr>
            </w:pPr>
            <w:r>
              <w:rPr>
                <w:rFonts w:eastAsiaTheme="minorEastAsia" w:hint="eastAsia"/>
                <w:bCs/>
              </w:rPr>
              <w:t>relative power of LP-WUR</w:t>
            </w:r>
            <w:r>
              <w:rPr>
                <w:rFonts w:eastAsiaTheme="minorEastAsia" w:hint="eastAsia"/>
              </w:rPr>
              <w:t xml:space="preserve"> </w:t>
            </w:r>
            <w:r>
              <w:rPr>
                <w:rFonts w:eastAsiaTheme="minorEastAsia"/>
                <w:bCs/>
              </w:rPr>
              <w:t>“</w:t>
            </w:r>
            <w:r>
              <w:rPr>
                <w:rFonts w:eastAsiaTheme="minorEastAsia" w:hint="eastAsia"/>
                <w:bCs/>
              </w:rPr>
              <w:t>ON</w:t>
            </w:r>
            <w:r>
              <w:rPr>
                <w:rFonts w:eastAsiaTheme="minorEastAsia"/>
                <w:bCs/>
              </w:rPr>
              <w:t>”</w:t>
            </w:r>
          </w:p>
        </w:tc>
        <w:tc>
          <w:tcPr>
            <w:tcW w:w="1221" w:type="pct"/>
            <w:vAlign w:val="center"/>
          </w:tcPr>
          <w:p w:rsidR="000E4070" w:rsidRDefault="00427B54">
            <w:pPr>
              <w:spacing w:before="120"/>
              <w:jc w:val="center"/>
            </w:pPr>
            <w:r>
              <w:rPr>
                <w:rFonts w:hint="eastAsia"/>
              </w:rPr>
              <w:t>PSG (Compared to Baseline)</w:t>
            </w:r>
          </w:p>
        </w:tc>
        <w:tc>
          <w:tcPr>
            <w:tcW w:w="1210" w:type="pct"/>
            <w:vAlign w:val="center"/>
          </w:tcPr>
          <w:p w:rsidR="000E4070" w:rsidRDefault="00427B54">
            <w:pPr>
              <w:spacing w:before="120"/>
              <w:jc w:val="center"/>
            </w:pPr>
            <w:r>
              <w:rPr>
                <w:rFonts w:hint="eastAsia"/>
              </w:rPr>
              <w:t>UPT loss (compared to Baseline)</w:t>
            </w:r>
          </w:p>
        </w:tc>
      </w:tr>
      <w:tr w:rsidR="000E4070">
        <w:tc>
          <w:tcPr>
            <w:tcW w:w="1405" w:type="pct"/>
            <w:vAlign w:val="center"/>
          </w:tcPr>
          <w:p w:rsidR="000E4070" w:rsidRDefault="00427B54">
            <w:pPr>
              <w:spacing w:before="120"/>
              <w:jc w:val="center"/>
            </w:pPr>
            <w:r>
              <w:rPr>
                <w:rFonts w:hint="eastAsia"/>
              </w:rPr>
              <w:t>Baseline-</w:t>
            </w:r>
            <w:proofErr w:type="spellStart"/>
            <w:r>
              <w:rPr>
                <w:rFonts w:hint="eastAsia"/>
              </w:rPr>
              <w:t>AlwaysOn</w:t>
            </w:r>
            <w:proofErr w:type="spellEnd"/>
          </w:p>
        </w:tc>
        <w:tc>
          <w:tcPr>
            <w:tcW w:w="1162" w:type="pct"/>
            <w:vAlign w:val="center"/>
          </w:tcPr>
          <w:p w:rsidR="000E4070" w:rsidRDefault="00427B54">
            <w:pPr>
              <w:spacing w:before="120"/>
              <w:jc w:val="center"/>
            </w:pPr>
            <w:r>
              <w:rPr>
                <w:rFonts w:hint="eastAsia"/>
              </w:rPr>
              <w:t>-</w:t>
            </w:r>
          </w:p>
        </w:tc>
        <w:tc>
          <w:tcPr>
            <w:tcW w:w="1221" w:type="pct"/>
            <w:vAlign w:val="center"/>
          </w:tcPr>
          <w:p w:rsidR="000E4070" w:rsidRDefault="00427B54">
            <w:pPr>
              <w:spacing w:before="120"/>
              <w:jc w:val="center"/>
            </w:pPr>
            <w:r>
              <w:rPr>
                <w:rFonts w:hint="eastAsia"/>
              </w:rPr>
              <w:t>-</w:t>
            </w:r>
          </w:p>
        </w:tc>
        <w:tc>
          <w:tcPr>
            <w:tcW w:w="1210" w:type="pct"/>
            <w:vAlign w:val="center"/>
          </w:tcPr>
          <w:p w:rsidR="000E4070" w:rsidRDefault="00427B54">
            <w:pPr>
              <w:spacing w:before="120"/>
              <w:jc w:val="center"/>
            </w:pPr>
            <w:r>
              <w:rPr>
                <w:rFonts w:hint="eastAsia"/>
              </w:rPr>
              <w:t>-</w:t>
            </w:r>
          </w:p>
        </w:tc>
      </w:tr>
      <w:tr w:rsidR="000E4070">
        <w:tc>
          <w:tcPr>
            <w:tcW w:w="1405" w:type="pct"/>
            <w:vAlign w:val="center"/>
          </w:tcPr>
          <w:p w:rsidR="000E4070" w:rsidRDefault="00427B54">
            <w:pPr>
              <w:spacing w:before="120"/>
              <w:jc w:val="center"/>
            </w:pPr>
            <w:r>
              <w:rPr>
                <w:rFonts w:hint="eastAsia"/>
              </w:rPr>
              <w:t xml:space="preserve">CDRX </w:t>
            </w:r>
            <w:r>
              <w:rPr>
                <w:rFonts w:hint="eastAsia"/>
              </w:rPr>
              <w:t xml:space="preserve">(160-8-100) </w:t>
            </w:r>
            <w:proofErr w:type="spellStart"/>
            <w:r>
              <w:rPr>
                <w:rFonts w:hint="eastAsia"/>
              </w:rPr>
              <w:t>ms</w:t>
            </w:r>
            <w:proofErr w:type="spellEnd"/>
          </w:p>
        </w:tc>
        <w:tc>
          <w:tcPr>
            <w:tcW w:w="1162" w:type="pct"/>
            <w:vAlign w:val="center"/>
          </w:tcPr>
          <w:p w:rsidR="000E4070" w:rsidRDefault="00427B54">
            <w:pPr>
              <w:spacing w:before="120"/>
              <w:jc w:val="center"/>
            </w:pPr>
            <w:r>
              <w:rPr>
                <w:rFonts w:hint="eastAsia"/>
              </w:rPr>
              <w:t>-</w:t>
            </w:r>
          </w:p>
        </w:tc>
        <w:tc>
          <w:tcPr>
            <w:tcW w:w="2244" w:type="dxa"/>
            <w:vAlign w:val="bottom"/>
          </w:tcPr>
          <w:p w:rsidR="000E4070" w:rsidRDefault="00427B54">
            <w:pPr>
              <w:spacing w:before="120"/>
              <w:jc w:val="center"/>
            </w:pPr>
            <w:r>
              <w:rPr>
                <w:rFonts w:hint="eastAsia"/>
                <w:lang w:bidi="ar"/>
              </w:rPr>
              <w:t>59.25%</w:t>
            </w:r>
          </w:p>
        </w:tc>
        <w:tc>
          <w:tcPr>
            <w:tcW w:w="2223" w:type="dxa"/>
            <w:vAlign w:val="bottom"/>
          </w:tcPr>
          <w:p w:rsidR="000E4070" w:rsidRDefault="00427B54">
            <w:pPr>
              <w:spacing w:before="120"/>
              <w:jc w:val="center"/>
            </w:pPr>
            <w:r>
              <w:rPr>
                <w:rFonts w:hint="eastAsia"/>
                <w:lang w:bidi="ar"/>
              </w:rPr>
              <w:t>57.63%</w:t>
            </w:r>
          </w:p>
        </w:tc>
      </w:tr>
      <w:tr w:rsidR="000E4070">
        <w:tc>
          <w:tcPr>
            <w:tcW w:w="1405" w:type="pct"/>
            <w:vAlign w:val="center"/>
          </w:tcPr>
          <w:p w:rsidR="000E4070" w:rsidRDefault="00427B54">
            <w:pPr>
              <w:spacing w:before="120"/>
              <w:jc w:val="center"/>
            </w:pPr>
            <w:r>
              <w:rPr>
                <w:rFonts w:hint="eastAsia"/>
              </w:rPr>
              <w:t>PDCCH skipping-switching- DCI 2-6</w:t>
            </w:r>
          </w:p>
        </w:tc>
        <w:tc>
          <w:tcPr>
            <w:tcW w:w="1162" w:type="pct"/>
            <w:vAlign w:val="center"/>
          </w:tcPr>
          <w:p w:rsidR="000E4070" w:rsidRDefault="00427B54">
            <w:pPr>
              <w:spacing w:before="120"/>
              <w:jc w:val="center"/>
            </w:pPr>
            <w:r>
              <w:rPr>
                <w:rFonts w:hint="eastAsia"/>
              </w:rPr>
              <w:t>-</w:t>
            </w:r>
          </w:p>
        </w:tc>
        <w:tc>
          <w:tcPr>
            <w:tcW w:w="2244" w:type="dxa"/>
            <w:vAlign w:val="bottom"/>
          </w:tcPr>
          <w:p w:rsidR="000E4070" w:rsidRDefault="00427B54">
            <w:pPr>
              <w:spacing w:before="120"/>
              <w:jc w:val="center"/>
            </w:pPr>
            <w:r>
              <w:rPr>
                <w:rFonts w:hint="eastAsia"/>
                <w:lang w:bidi="ar"/>
              </w:rPr>
              <w:t>73.92%</w:t>
            </w:r>
          </w:p>
        </w:tc>
        <w:tc>
          <w:tcPr>
            <w:tcW w:w="2223" w:type="dxa"/>
            <w:vAlign w:val="bottom"/>
          </w:tcPr>
          <w:p w:rsidR="000E4070" w:rsidRDefault="00427B54">
            <w:pPr>
              <w:spacing w:before="120"/>
              <w:jc w:val="center"/>
            </w:pPr>
            <w:r>
              <w:rPr>
                <w:rFonts w:hint="eastAsia"/>
                <w:lang w:bidi="ar"/>
              </w:rPr>
              <w:t>69.07%</w:t>
            </w:r>
          </w:p>
        </w:tc>
      </w:tr>
      <w:tr w:rsidR="000E4070">
        <w:tc>
          <w:tcPr>
            <w:tcW w:w="1405" w:type="pct"/>
            <w:vMerge w:val="restart"/>
            <w:vAlign w:val="center"/>
          </w:tcPr>
          <w:p w:rsidR="000E4070" w:rsidRDefault="00427B54">
            <w:pPr>
              <w:spacing w:before="120"/>
              <w:jc w:val="center"/>
            </w:pPr>
            <w:r>
              <w:rPr>
                <w:rFonts w:hint="eastAsia"/>
              </w:rPr>
              <w:t>LPWUS (wake-up delay 3ms)</w:t>
            </w:r>
          </w:p>
        </w:tc>
        <w:tc>
          <w:tcPr>
            <w:tcW w:w="1162" w:type="pct"/>
            <w:vAlign w:val="center"/>
          </w:tcPr>
          <w:p w:rsidR="000E4070" w:rsidRDefault="00427B54">
            <w:pPr>
              <w:spacing w:before="120"/>
              <w:jc w:val="center"/>
            </w:pPr>
            <w:r>
              <w:rPr>
                <w:rFonts w:hint="eastAsia"/>
              </w:rPr>
              <w:t>1</w:t>
            </w:r>
          </w:p>
        </w:tc>
        <w:tc>
          <w:tcPr>
            <w:tcW w:w="2244" w:type="dxa"/>
            <w:vAlign w:val="bottom"/>
          </w:tcPr>
          <w:p w:rsidR="000E4070" w:rsidRDefault="00427B54">
            <w:pPr>
              <w:spacing w:before="120"/>
              <w:jc w:val="center"/>
            </w:pPr>
            <w:r>
              <w:rPr>
                <w:rFonts w:hint="eastAsia"/>
                <w:lang w:bidi="ar"/>
              </w:rPr>
              <w:t>71.04%</w:t>
            </w:r>
          </w:p>
        </w:tc>
        <w:tc>
          <w:tcPr>
            <w:tcW w:w="2223" w:type="dxa"/>
            <w:vMerge w:val="restart"/>
            <w:vAlign w:val="bottom"/>
          </w:tcPr>
          <w:p w:rsidR="000E4070" w:rsidRDefault="00427B54">
            <w:pPr>
              <w:spacing w:before="120"/>
              <w:jc w:val="center"/>
            </w:pPr>
            <w:r>
              <w:rPr>
                <w:rFonts w:hint="eastAsia"/>
                <w:lang w:bidi="ar"/>
              </w:rPr>
              <w:t>42.59%</w:t>
            </w:r>
          </w:p>
        </w:tc>
      </w:tr>
      <w:tr w:rsidR="000E4070">
        <w:trPr>
          <w:trHeight w:val="336"/>
        </w:trPr>
        <w:tc>
          <w:tcPr>
            <w:tcW w:w="1405" w:type="pct"/>
            <w:vMerge/>
            <w:vAlign w:val="center"/>
          </w:tcPr>
          <w:p w:rsidR="000E4070" w:rsidRDefault="000E4070">
            <w:pPr>
              <w:spacing w:before="120"/>
              <w:jc w:val="center"/>
            </w:pPr>
          </w:p>
        </w:tc>
        <w:tc>
          <w:tcPr>
            <w:tcW w:w="1162" w:type="pct"/>
            <w:vAlign w:val="center"/>
          </w:tcPr>
          <w:p w:rsidR="000E4070" w:rsidRDefault="00427B54">
            <w:pPr>
              <w:spacing w:before="120"/>
              <w:jc w:val="center"/>
            </w:pPr>
            <w:r>
              <w:rPr>
                <w:rFonts w:hint="eastAsia"/>
              </w:rPr>
              <w:t>10</w:t>
            </w:r>
          </w:p>
        </w:tc>
        <w:tc>
          <w:tcPr>
            <w:tcW w:w="2244" w:type="dxa"/>
            <w:vAlign w:val="bottom"/>
          </w:tcPr>
          <w:p w:rsidR="000E4070" w:rsidRDefault="00427B54">
            <w:pPr>
              <w:spacing w:before="120"/>
              <w:jc w:val="center"/>
            </w:pPr>
            <w:r>
              <w:rPr>
                <w:rFonts w:hint="eastAsia"/>
                <w:lang w:bidi="ar"/>
              </w:rPr>
              <w:t>63.59%</w:t>
            </w:r>
          </w:p>
        </w:tc>
        <w:tc>
          <w:tcPr>
            <w:tcW w:w="2223" w:type="dxa"/>
            <w:vMerge/>
            <w:vAlign w:val="center"/>
          </w:tcPr>
          <w:p w:rsidR="000E4070" w:rsidRDefault="000E4070">
            <w:pPr>
              <w:spacing w:before="120"/>
              <w:jc w:val="center"/>
            </w:pPr>
          </w:p>
        </w:tc>
      </w:tr>
      <w:tr w:rsidR="000E4070">
        <w:tc>
          <w:tcPr>
            <w:tcW w:w="1405" w:type="pct"/>
            <w:vMerge w:val="restart"/>
            <w:vAlign w:val="center"/>
          </w:tcPr>
          <w:p w:rsidR="000E4070" w:rsidRDefault="00427B54">
            <w:pPr>
              <w:spacing w:before="120"/>
              <w:jc w:val="center"/>
            </w:pPr>
            <w:r>
              <w:rPr>
                <w:rFonts w:hint="eastAsia"/>
              </w:rPr>
              <w:t>LPWUS (wake-up delay 10ms)</w:t>
            </w:r>
          </w:p>
        </w:tc>
        <w:tc>
          <w:tcPr>
            <w:tcW w:w="1162" w:type="pct"/>
            <w:vAlign w:val="center"/>
          </w:tcPr>
          <w:p w:rsidR="000E4070" w:rsidRDefault="00427B54">
            <w:pPr>
              <w:spacing w:before="120"/>
              <w:jc w:val="center"/>
            </w:pPr>
            <w:r>
              <w:rPr>
                <w:rFonts w:hint="eastAsia"/>
              </w:rPr>
              <w:t>1</w:t>
            </w:r>
          </w:p>
        </w:tc>
        <w:tc>
          <w:tcPr>
            <w:tcW w:w="2244" w:type="dxa"/>
            <w:vAlign w:val="bottom"/>
          </w:tcPr>
          <w:p w:rsidR="000E4070" w:rsidRDefault="00427B54">
            <w:pPr>
              <w:spacing w:before="120"/>
              <w:jc w:val="center"/>
            </w:pPr>
            <w:r>
              <w:rPr>
                <w:rFonts w:hint="eastAsia"/>
                <w:lang w:bidi="ar"/>
              </w:rPr>
              <w:t>90.02%</w:t>
            </w:r>
          </w:p>
        </w:tc>
        <w:tc>
          <w:tcPr>
            <w:tcW w:w="2223" w:type="dxa"/>
            <w:vMerge w:val="restart"/>
            <w:vAlign w:val="bottom"/>
          </w:tcPr>
          <w:p w:rsidR="000E4070" w:rsidRDefault="00427B54">
            <w:pPr>
              <w:spacing w:before="120"/>
              <w:jc w:val="center"/>
            </w:pPr>
            <w:r>
              <w:rPr>
                <w:rFonts w:hint="eastAsia"/>
                <w:lang w:bidi="ar"/>
              </w:rPr>
              <w:t>68.69%</w:t>
            </w:r>
          </w:p>
        </w:tc>
      </w:tr>
      <w:tr w:rsidR="000E4070">
        <w:tc>
          <w:tcPr>
            <w:tcW w:w="1405" w:type="pct"/>
            <w:vMerge/>
            <w:vAlign w:val="center"/>
          </w:tcPr>
          <w:p w:rsidR="000E4070" w:rsidRDefault="000E4070">
            <w:pPr>
              <w:spacing w:before="120"/>
              <w:jc w:val="center"/>
            </w:pPr>
          </w:p>
        </w:tc>
        <w:tc>
          <w:tcPr>
            <w:tcW w:w="1162" w:type="pct"/>
            <w:vAlign w:val="center"/>
          </w:tcPr>
          <w:p w:rsidR="000E4070" w:rsidRDefault="00427B54">
            <w:pPr>
              <w:spacing w:before="120"/>
              <w:jc w:val="center"/>
            </w:pPr>
            <w:r>
              <w:rPr>
                <w:rFonts w:hint="eastAsia"/>
              </w:rPr>
              <w:t>10</w:t>
            </w:r>
          </w:p>
        </w:tc>
        <w:tc>
          <w:tcPr>
            <w:tcW w:w="2244" w:type="dxa"/>
            <w:vAlign w:val="bottom"/>
          </w:tcPr>
          <w:p w:rsidR="000E4070" w:rsidRDefault="00427B54">
            <w:pPr>
              <w:spacing w:before="120"/>
              <w:jc w:val="center"/>
            </w:pPr>
            <w:r>
              <w:rPr>
                <w:rFonts w:hint="eastAsia"/>
                <w:lang w:bidi="ar"/>
              </w:rPr>
              <w:t>82.57%</w:t>
            </w:r>
          </w:p>
        </w:tc>
        <w:tc>
          <w:tcPr>
            <w:tcW w:w="2223" w:type="dxa"/>
            <w:vMerge/>
            <w:vAlign w:val="center"/>
          </w:tcPr>
          <w:p w:rsidR="000E4070" w:rsidRDefault="000E4070">
            <w:pPr>
              <w:spacing w:before="120"/>
              <w:jc w:val="center"/>
            </w:pPr>
          </w:p>
        </w:tc>
      </w:tr>
      <w:tr w:rsidR="000E4070">
        <w:tc>
          <w:tcPr>
            <w:tcW w:w="1405" w:type="pct"/>
            <w:vAlign w:val="center"/>
          </w:tcPr>
          <w:p w:rsidR="000E4070" w:rsidRDefault="00427B54">
            <w:pPr>
              <w:spacing w:before="120"/>
              <w:jc w:val="center"/>
            </w:pPr>
            <w:r>
              <w:rPr>
                <w:rFonts w:hint="eastAsia"/>
              </w:rPr>
              <w:t>Genie</w:t>
            </w:r>
          </w:p>
        </w:tc>
        <w:tc>
          <w:tcPr>
            <w:tcW w:w="1162" w:type="pct"/>
            <w:vAlign w:val="center"/>
          </w:tcPr>
          <w:p w:rsidR="000E4070" w:rsidRDefault="000E4070">
            <w:pPr>
              <w:spacing w:before="120"/>
              <w:jc w:val="center"/>
            </w:pPr>
          </w:p>
        </w:tc>
        <w:tc>
          <w:tcPr>
            <w:tcW w:w="2244" w:type="dxa"/>
            <w:vAlign w:val="bottom"/>
          </w:tcPr>
          <w:p w:rsidR="000E4070" w:rsidRDefault="00427B54">
            <w:pPr>
              <w:spacing w:before="120"/>
              <w:jc w:val="center"/>
            </w:pPr>
            <w:r>
              <w:rPr>
                <w:rFonts w:hint="eastAsia"/>
                <w:lang w:bidi="ar"/>
              </w:rPr>
              <w:t>92.04%</w:t>
            </w:r>
          </w:p>
        </w:tc>
        <w:tc>
          <w:tcPr>
            <w:tcW w:w="2223" w:type="dxa"/>
            <w:vAlign w:val="center"/>
          </w:tcPr>
          <w:p w:rsidR="000E4070" w:rsidRDefault="00427B54">
            <w:pPr>
              <w:spacing w:before="120"/>
              <w:jc w:val="center"/>
            </w:pPr>
            <w:r>
              <w:rPr>
                <w:rFonts w:hint="eastAsia"/>
              </w:rPr>
              <w:t>-</w:t>
            </w:r>
          </w:p>
        </w:tc>
      </w:tr>
    </w:tbl>
    <w:p w:rsidR="000E4070" w:rsidRDefault="00427B54">
      <w:pPr>
        <w:numPr>
          <w:ilvl w:val="255"/>
          <w:numId w:val="0"/>
        </w:numPr>
        <w:spacing w:before="120"/>
      </w:pPr>
      <w:r>
        <w:rPr>
          <w:rFonts w:hint="eastAsia"/>
        </w:rPr>
        <w:t>According to the evaluation results,</w:t>
      </w:r>
      <w:r>
        <w:t xml:space="preserve"> the PSG from</w:t>
      </w:r>
      <w:r>
        <w:rPr>
          <w:rFonts w:hint="eastAsia"/>
        </w:rPr>
        <w:t xml:space="preserve"> LP-WUS is close to genie with the UPT loss </w:t>
      </w:r>
      <w:r>
        <w:t xml:space="preserve">of </w:t>
      </w:r>
      <w:r>
        <w:rPr>
          <w:rFonts w:hint="eastAsia"/>
        </w:rPr>
        <w:t>68.69%. And LP</w:t>
      </w:r>
      <w:r>
        <w:t xml:space="preserve"> </w:t>
      </w:r>
      <w:r>
        <w:rPr>
          <w:rFonts w:hint="eastAsia"/>
        </w:rPr>
        <w:t>WUS has less UPT loss than PDCCH skipping-switching-DCI 2-6 scheme and CDRX scheme.</w:t>
      </w:r>
    </w:p>
    <w:p w:rsidR="000E4070" w:rsidRDefault="00427B54">
      <w:pPr>
        <w:numPr>
          <w:ilvl w:val="255"/>
          <w:numId w:val="0"/>
        </w:numPr>
        <w:spacing w:before="120"/>
        <w:rPr>
          <w:b/>
          <w:bCs/>
          <w:i/>
          <w:iCs/>
          <w:szCs w:val="20"/>
        </w:rPr>
      </w:pPr>
      <w:r>
        <w:rPr>
          <w:rFonts w:hint="eastAsia"/>
          <w:b/>
          <w:bCs/>
          <w:i/>
          <w:iCs/>
          <w:szCs w:val="20"/>
        </w:rPr>
        <w:t>Observation</w:t>
      </w:r>
      <w:r>
        <w:rPr>
          <w:b/>
          <w:bCs/>
          <w:i/>
          <w:iCs/>
          <w:szCs w:val="20"/>
        </w:rPr>
        <w:t xml:space="preserve"> </w:t>
      </w:r>
      <w:r>
        <w:rPr>
          <w:rFonts w:hint="eastAsia"/>
          <w:b/>
          <w:bCs/>
          <w:i/>
          <w:iCs/>
          <w:szCs w:val="20"/>
        </w:rPr>
        <w:t>25:</w:t>
      </w:r>
      <w:r>
        <w:rPr>
          <w:b/>
          <w:bCs/>
          <w:i/>
          <w:iCs/>
          <w:szCs w:val="20"/>
        </w:rPr>
        <w:t xml:space="preserve"> Compared with always-on scheme,</w:t>
      </w:r>
      <w:r>
        <w:rPr>
          <w:rFonts w:hint="eastAsia"/>
          <w:b/>
          <w:bCs/>
          <w:i/>
          <w:iCs/>
          <w:szCs w:val="20"/>
        </w:rPr>
        <w:t xml:space="preserve"> </w:t>
      </w:r>
      <w:r>
        <w:rPr>
          <w:b/>
          <w:bCs/>
          <w:i/>
          <w:iCs/>
          <w:szCs w:val="20"/>
        </w:rPr>
        <w:t>LP</w:t>
      </w:r>
      <w:r>
        <w:rPr>
          <w:rFonts w:hint="eastAsia"/>
          <w:b/>
          <w:bCs/>
          <w:i/>
          <w:iCs/>
          <w:szCs w:val="20"/>
        </w:rPr>
        <w:t>-</w:t>
      </w:r>
      <w:r>
        <w:rPr>
          <w:b/>
          <w:bCs/>
          <w:i/>
          <w:iCs/>
          <w:szCs w:val="20"/>
        </w:rPr>
        <w:t xml:space="preserve">WUS can provide </w:t>
      </w:r>
      <w:r>
        <w:rPr>
          <w:rFonts w:hint="eastAsia"/>
          <w:b/>
          <w:bCs/>
          <w:i/>
          <w:iCs/>
          <w:szCs w:val="20"/>
        </w:rPr>
        <w:t>63.59</w:t>
      </w:r>
      <w:r>
        <w:rPr>
          <w:b/>
          <w:bCs/>
          <w:i/>
          <w:iCs/>
          <w:szCs w:val="20"/>
        </w:rPr>
        <w:t>%</w:t>
      </w:r>
      <w:r>
        <w:rPr>
          <w:rFonts w:hint="eastAsia"/>
          <w:b/>
          <w:bCs/>
          <w:i/>
          <w:iCs/>
          <w:szCs w:val="20"/>
        </w:rPr>
        <w:t>-90.02%</w:t>
      </w:r>
      <w:r>
        <w:rPr>
          <w:b/>
          <w:bCs/>
          <w:i/>
          <w:iCs/>
          <w:szCs w:val="20"/>
        </w:rPr>
        <w:t xml:space="preserve"> PSG </w:t>
      </w:r>
      <w:r>
        <w:rPr>
          <w:rFonts w:hint="eastAsia"/>
          <w:b/>
          <w:bCs/>
          <w:i/>
          <w:iCs/>
          <w:szCs w:val="20"/>
        </w:rPr>
        <w:t>with 42.59%-</w:t>
      </w:r>
      <w:r>
        <w:rPr>
          <w:rFonts w:hint="eastAsia"/>
          <w:b/>
          <w:bCs/>
          <w:i/>
          <w:iCs/>
          <w:szCs w:val="20"/>
        </w:rPr>
        <w:t xml:space="preserve">68.69% UPT loss </w:t>
      </w:r>
      <w:r>
        <w:rPr>
          <w:b/>
          <w:bCs/>
          <w:i/>
          <w:iCs/>
          <w:szCs w:val="20"/>
        </w:rPr>
        <w:t xml:space="preserve">for </w:t>
      </w:r>
      <w:r>
        <w:rPr>
          <w:rFonts w:hint="eastAsia"/>
          <w:b/>
          <w:bCs/>
          <w:i/>
          <w:iCs/>
          <w:szCs w:val="20"/>
        </w:rPr>
        <w:t xml:space="preserve">FTP 3 </w:t>
      </w:r>
      <w:r>
        <w:rPr>
          <w:b/>
          <w:bCs/>
          <w:i/>
          <w:iCs/>
          <w:szCs w:val="20"/>
        </w:rPr>
        <w:t xml:space="preserve">traffic. </w:t>
      </w:r>
    </w:p>
    <w:p w:rsidR="000E4070" w:rsidRDefault="00427B54">
      <w:pPr>
        <w:numPr>
          <w:ilvl w:val="255"/>
          <w:numId w:val="0"/>
        </w:numPr>
        <w:spacing w:before="120"/>
        <w:jc w:val="center"/>
        <w:rPr>
          <w:b/>
          <w:bCs/>
          <w:i/>
          <w:iCs/>
          <w:szCs w:val="20"/>
        </w:rPr>
      </w:pPr>
      <w:r>
        <w:rPr>
          <w:rFonts w:hint="eastAsia"/>
          <w:b/>
          <w:bCs/>
          <w:i/>
          <w:iCs/>
          <w:szCs w:val="20"/>
        </w:rPr>
        <w:t xml:space="preserve"> </w:t>
      </w:r>
      <w:r>
        <w:rPr>
          <w:rFonts w:hint="eastAsia"/>
          <w:bCs/>
        </w:rPr>
        <w:t>Table</w:t>
      </w:r>
      <w:r>
        <w:rPr>
          <w:bCs/>
        </w:rPr>
        <w:t xml:space="preserve"> </w:t>
      </w:r>
      <w:r>
        <w:rPr>
          <w:rFonts w:hint="eastAsia"/>
          <w:bCs/>
        </w:rPr>
        <w:t>17. Compared with CDRX, evaluation results for FTP 3 traffic for 2 UEs in a cell</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2"/>
        <w:gridCol w:w="2134"/>
        <w:gridCol w:w="2242"/>
        <w:gridCol w:w="2221"/>
      </w:tblGrid>
      <w:tr w:rsidR="000E4070">
        <w:tc>
          <w:tcPr>
            <w:tcW w:w="1405" w:type="pct"/>
            <w:vAlign w:val="center"/>
          </w:tcPr>
          <w:p w:rsidR="000E4070" w:rsidRDefault="00427B54">
            <w:pPr>
              <w:spacing w:before="120"/>
              <w:jc w:val="center"/>
            </w:pPr>
            <w:r>
              <w:rPr>
                <w:rFonts w:hint="eastAsia"/>
              </w:rPr>
              <w:t>Scheme</w:t>
            </w:r>
          </w:p>
        </w:tc>
        <w:tc>
          <w:tcPr>
            <w:tcW w:w="1162" w:type="pct"/>
            <w:vAlign w:val="center"/>
          </w:tcPr>
          <w:p w:rsidR="000E4070" w:rsidRDefault="00427B54">
            <w:pPr>
              <w:spacing w:before="120"/>
              <w:jc w:val="center"/>
            </w:pPr>
            <w:r>
              <w:rPr>
                <w:rFonts w:eastAsiaTheme="minorEastAsia" w:hint="eastAsia"/>
                <w:bCs/>
              </w:rPr>
              <w:t>relative power of LP-WUR</w:t>
            </w:r>
            <w:r>
              <w:rPr>
                <w:rFonts w:eastAsiaTheme="minorEastAsia" w:hint="eastAsia"/>
              </w:rPr>
              <w:t xml:space="preserve"> </w:t>
            </w:r>
            <w:r>
              <w:rPr>
                <w:rFonts w:eastAsiaTheme="minorEastAsia"/>
                <w:bCs/>
              </w:rPr>
              <w:t>“</w:t>
            </w:r>
            <w:r>
              <w:rPr>
                <w:rFonts w:eastAsiaTheme="minorEastAsia" w:hint="eastAsia"/>
                <w:bCs/>
              </w:rPr>
              <w:t>ON</w:t>
            </w:r>
            <w:r>
              <w:rPr>
                <w:rFonts w:eastAsiaTheme="minorEastAsia"/>
                <w:bCs/>
              </w:rPr>
              <w:t>”</w:t>
            </w:r>
          </w:p>
        </w:tc>
        <w:tc>
          <w:tcPr>
            <w:tcW w:w="1221" w:type="pct"/>
            <w:vAlign w:val="center"/>
          </w:tcPr>
          <w:p w:rsidR="000E4070" w:rsidRDefault="00427B54">
            <w:pPr>
              <w:spacing w:before="120"/>
              <w:jc w:val="center"/>
            </w:pPr>
            <w:r>
              <w:rPr>
                <w:rFonts w:hint="eastAsia"/>
              </w:rPr>
              <w:t xml:space="preserve">PSG </w:t>
            </w:r>
          </w:p>
        </w:tc>
        <w:tc>
          <w:tcPr>
            <w:tcW w:w="1210" w:type="pct"/>
            <w:vAlign w:val="center"/>
          </w:tcPr>
          <w:p w:rsidR="000E4070" w:rsidRDefault="00427B54">
            <w:pPr>
              <w:spacing w:before="120"/>
              <w:jc w:val="center"/>
            </w:pPr>
            <w:r>
              <w:rPr>
                <w:rFonts w:hint="eastAsia"/>
              </w:rPr>
              <w:t>UPT gain</w:t>
            </w:r>
          </w:p>
        </w:tc>
      </w:tr>
      <w:tr w:rsidR="000E4070">
        <w:tc>
          <w:tcPr>
            <w:tcW w:w="1405" w:type="pct"/>
            <w:vMerge w:val="restart"/>
            <w:vAlign w:val="center"/>
          </w:tcPr>
          <w:p w:rsidR="000E4070" w:rsidRDefault="00427B54">
            <w:pPr>
              <w:spacing w:before="120"/>
              <w:jc w:val="center"/>
            </w:pPr>
            <w:r>
              <w:rPr>
                <w:rFonts w:hint="eastAsia"/>
              </w:rPr>
              <w:t>LPWUS (wake-up delay 3ms)</w:t>
            </w:r>
          </w:p>
        </w:tc>
        <w:tc>
          <w:tcPr>
            <w:tcW w:w="1162" w:type="pct"/>
            <w:vAlign w:val="center"/>
          </w:tcPr>
          <w:p w:rsidR="000E4070" w:rsidRDefault="00427B54">
            <w:pPr>
              <w:spacing w:before="120"/>
              <w:jc w:val="center"/>
            </w:pPr>
            <w:r>
              <w:rPr>
                <w:rFonts w:hint="eastAsia"/>
              </w:rPr>
              <w:t>1</w:t>
            </w:r>
          </w:p>
        </w:tc>
        <w:tc>
          <w:tcPr>
            <w:tcW w:w="2242" w:type="dxa"/>
            <w:vAlign w:val="bottom"/>
          </w:tcPr>
          <w:p w:rsidR="000E4070" w:rsidRDefault="00427B54">
            <w:pPr>
              <w:spacing w:before="120"/>
              <w:jc w:val="center"/>
            </w:pPr>
            <w:r>
              <w:rPr>
                <w:rFonts w:hint="eastAsia"/>
                <w:lang w:bidi="ar"/>
              </w:rPr>
              <w:t>28.94%</w:t>
            </w:r>
          </w:p>
        </w:tc>
        <w:tc>
          <w:tcPr>
            <w:tcW w:w="2223" w:type="dxa"/>
            <w:vMerge w:val="restart"/>
            <w:vAlign w:val="bottom"/>
          </w:tcPr>
          <w:p w:rsidR="000E4070" w:rsidRDefault="00427B54">
            <w:pPr>
              <w:spacing w:before="120"/>
              <w:jc w:val="center"/>
            </w:pPr>
            <w:r>
              <w:rPr>
                <w:rFonts w:hint="eastAsia"/>
                <w:lang w:bidi="ar"/>
              </w:rPr>
              <w:t>35.51%</w:t>
            </w:r>
          </w:p>
        </w:tc>
      </w:tr>
      <w:tr w:rsidR="000E4070">
        <w:trPr>
          <w:trHeight w:val="336"/>
        </w:trPr>
        <w:tc>
          <w:tcPr>
            <w:tcW w:w="1405" w:type="pct"/>
            <w:vMerge/>
            <w:vAlign w:val="center"/>
          </w:tcPr>
          <w:p w:rsidR="000E4070" w:rsidRDefault="000E4070">
            <w:pPr>
              <w:spacing w:before="120"/>
              <w:jc w:val="center"/>
            </w:pPr>
          </w:p>
        </w:tc>
        <w:tc>
          <w:tcPr>
            <w:tcW w:w="1162" w:type="pct"/>
            <w:vAlign w:val="center"/>
          </w:tcPr>
          <w:p w:rsidR="000E4070" w:rsidRDefault="00427B54">
            <w:pPr>
              <w:spacing w:before="120"/>
              <w:jc w:val="center"/>
            </w:pPr>
            <w:r>
              <w:rPr>
                <w:rFonts w:hint="eastAsia"/>
              </w:rPr>
              <w:t>10</w:t>
            </w:r>
          </w:p>
        </w:tc>
        <w:tc>
          <w:tcPr>
            <w:tcW w:w="2242" w:type="dxa"/>
            <w:vAlign w:val="bottom"/>
          </w:tcPr>
          <w:p w:rsidR="000E4070" w:rsidRDefault="00427B54">
            <w:pPr>
              <w:spacing w:before="120"/>
              <w:jc w:val="center"/>
            </w:pPr>
            <w:r>
              <w:rPr>
                <w:rFonts w:hint="eastAsia"/>
                <w:lang w:bidi="ar"/>
              </w:rPr>
              <w:t>10.64%</w:t>
            </w:r>
          </w:p>
        </w:tc>
        <w:tc>
          <w:tcPr>
            <w:tcW w:w="1210" w:type="pct"/>
            <w:vMerge/>
            <w:vAlign w:val="center"/>
          </w:tcPr>
          <w:p w:rsidR="000E4070" w:rsidRDefault="000E4070">
            <w:pPr>
              <w:spacing w:before="120"/>
              <w:jc w:val="center"/>
            </w:pPr>
          </w:p>
        </w:tc>
      </w:tr>
      <w:tr w:rsidR="000E4070">
        <w:tc>
          <w:tcPr>
            <w:tcW w:w="1405" w:type="pct"/>
            <w:vMerge w:val="restart"/>
            <w:vAlign w:val="center"/>
          </w:tcPr>
          <w:p w:rsidR="000E4070" w:rsidRDefault="00427B54">
            <w:pPr>
              <w:spacing w:before="120"/>
              <w:jc w:val="center"/>
            </w:pPr>
            <w:r>
              <w:rPr>
                <w:rFonts w:hint="eastAsia"/>
              </w:rPr>
              <w:lastRenderedPageBreak/>
              <w:t xml:space="preserve">LPWUS (wake-up delay </w:t>
            </w:r>
            <w:r>
              <w:rPr>
                <w:rFonts w:hint="eastAsia"/>
              </w:rPr>
              <w:t>10ms)</w:t>
            </w:r>
          </w:p>
        </w:tc>
        <w:tc>
          <w:tcPr>
            <w:tcW w:w="1162" w:type="pct"/>
            <w:vAlign w:val="center"/>
          </w:tcPr>
          <w:p w:rsidR="000E4070" w:rsidRDefault="00427B54">
            <w:pPr>
              <w:spacing w:before="120"/>
              <w:jc w:val="center"/>
            </w:pPr>
            <w:r>
              <w:rPr>
                <w:rFonts w:hint="eastAsia"/>
              </w:rPr>
              <w:t>1</w:t>
            </w:r>
          </w:p>
        </w:tc>
        <w:tc>
          <w:tcPr>
            <w:tcW w:w="2242" w:type="dxa"/>
            <w:vAlign w:val="bottom"/>
          </w:tcPr>
          <w:p w:rsidR="000E4070" w:rsidRDefault="00427B54">
            <w:pPr>
              <w:spacing w:before="120"/>
              <w:jc w:val="center"/>
            </w:pPr>
            <w:r>
              <w:rPr>
                <w:rFonts w:hint="eastAsia"/>
                <w:lang w:bidi="ar"/>
              </w:rPr>
              <w:t>75.52%</w:t>
            </w:r>
          </w:p>
        </w:tc>
        <w:tc>
          <w:tcPr>
            <w:tcW w:w="2223" w:type="dxa"/>
            <w:vMerge w:val="restart"/>
            <w:vAlign w:val="bottom"/>
          </w:tcPr>
          <w:p w:rsidR="000E4070" w:rsidRDefault="00427B54">
            <w:pPr>
              <w:spacing w:before="120"/>
              <w:jc w:val="center"/>
            </w:pPr>
            <w:r>
              <w:rPr>
                <w:rFonts w:hint="eastAsia"/>
                <w:lang w:bidi="ar"/>
              </w:rPr>
              <w:t>-26.11%</w:t>
            </w:r>
          </w:p>
        </w:tc>
      </w:tr>
      <w:tr w:rsidR="000E4070">
        <w:tc>
          <w:tcPr>
            <w:tcW w:w="1405" w:type="pct"/>
            <w:vMerge/>
            <w:vAlign w:val="center"/>
          </w:tcPr>
          <w:p w:rsidR="000E4070" w:rsidRDefault="000E4070">
            <w:pPr>
              <w:spacing w:before="120"/>
              <w:jc w:val="center"/>
            </w:pPr>
          </w:p>
        </w:tc>
        <w:tc>
          <w:tcPr>
            <w:tcW w:w="1162" w:type="pct"/>
            <w:vAlign w:val="center"/>
          </w:tcPr>
          <w:p w:rsidR="000E4070" w:rsidRDefault="00427B54">
            <w:pPr>
              <w:spacing w:before="120"/>
              <w:jc w:val="center"/>
            </w:pPr>
            <w:r>
              <w:rPr>
                <w:rFonts w:hint="eastAsia"/>
              </w:rPr>
              <w:t>10</w:t>
            </w:r>
          </w:p>
        </w:tc>
        <w:tc>
          <w:tcPr>
            <w:tcW w:w="2242" w:type="dxa"/>
            <w:vAlign w:val="bottom"/>
          </w:tcPr>
          <w:p w:rsidR="000E4070" w:rsidRDefault="00427B54">
            <w:pPr>
              <w:spacing w:before="120"/>
              <w:jc w:val="center"/>
            </w:pPr>
            <w:r>
              <w:rPr>
                <w:rFonts w:hint="eastAsia"/>
                <w:lang w:bidi="ar"/>
              </w:rPr>
              <w:t>57.22%</w:t>
            </w:r>
          </w:p>
        </w:tc>
        <w:tc>
          <w:tcPr>
            <w:tcW w:w="1210" w:type="pct"/>
            <w:vMerge/>
            <w:vAlign w:val="center"/>
          </w:tcPr>
          <w:p w:rsidR="000E4070" w:rsidRDefault="000E4070">
            <w:pPr>
              <w:spacing w:before="120"/>
              <w:jc w:val="center"/>
            </w:pPr>
          </w:p>
        </w:tc>
      </w:tr>
    </w:tbl>
    <w:p w:rsidR="000E4070" w:rsidRDefault="00427B54">
      <w:pPr>
        <w:numPr>
          <w:ilvl w:val="255"/>
          <w:numId w:val="0"/>
        </w:numPr>
        <w:spacing w:before="120"/>
      </w:pPr>
      <w:r>
        <w:rPr>
          <w:rFonts w:hint="eastAsia"/>
        </w:rPr>
        <w:t>According to the evaluation results,</w:t>
      </w:r>
      <w:r>
        <w:t xml:space="preserve"> </w:t>
      </w:r>
      <w:r>
        <w:rPr>
          <w:rFonts w:hint="eastAsia"/>
        </w:rPr>
        <w:t>compared with CDRX scheme, LP</w:t>
      </w:r>
      <w:r>
        <w:t xml:space="preserve"> </w:t>
      </w:r>
      <w:r>
        <w:rPr>
          <w:rFonts w:hint="eastAsia"/>
        </w:rPr>
        <w:t>WUS has higher PSG and</w:t>
      </w:r>
      <w:r>
        <w:t>/or</w:t>
      </w:r>
      <w:r>
        <w:rPr>
          <w:rFonts w:hint="eastAsia"/>
        </w:rPr>
        <w:t xml:space="preserve"> high</w:t>
      </w:r>
      <w:r>
        <w:t>er</w:t>
      </w:r>
      <w:r>
        <w:rPr>
          <w:rFonts w:hint="eastAsia"/>
        </w:rPr>
        <w:t xml:space="preserve"> UPT gain.</w:t>
      </w:r>
    </w:p>
    <w:p w:rsidR="000E4070" w:rsidRDefault="00427B54">
      <w:pPr>
        <w:numPr>
          <w:ilvl w:val="255"/>
          <w:numId w:val="0"/>
        </w:numPr>
        <w:spacing w:before="120"/>
        <w:rPr>
          <w:b/>
          <w:bCs/>
          <w:i/>
          <w:iCs/>
          <w:szCs w:val="20"/>
        </w:rPr>
      </w:pPr>
      <w:r>
        <w:rPr>
          <w:rFonts w:hint="eastAsia"/>
          <w:b/>
          <w:bCs/>
          <w:i/>
          <w:iCs/>
          <w:szCs w:val="20"/>
        </w:rPr>
        <w:t>Observation 26: Compared with CDRX scheme, LP</w:t>
      </w:r>
      <w:r>
        <w:rPr>
          <w:b/>
          <w:bCs/>
          <w:i/>
          <w:iCs/>
          <w:szCs w:val="20"/>
        </w:rPr>
        <w:t xml:space="preserve"> </w:t>
      </w:r>
      <w:r>
        <w:rPr>
          <w:rFonts w:hint="eastAsia"/>
          <w:b/>
          <w:bCs/>
          <w:i/>
          <w:iCs/>
          <w:szCs w:val="20"/>
        </w:rPr>
        <w:t>WUS provides higher PSG and</w:t>
      </w:r>
      <w:r>
        <w:rPr>
          <w:b/>
          <w:bCs/>
          <w:i/>
          <w:iCs/>
          <w:szCs w:val="20"/>
        </w:rPr>
        <w:t>/or</w:t>
      </w:r>
      <w:r>
        <w:rPr>
          <w:rFonts w:hint="eastAsia"/>
          <w:b/>
          <w:bCs/>
          <w:i/>
          <w:iCs/>
          <w:szCs w:val="20"/>
        </w:rPr>
        <w:t xml:space="preserve"> high</w:t>
      </w:r>
      <w:r>
        <w:rPr>
          <w:b/>
          <w:bCs/>
          <w:i/>
          <w:iCs/>
          <w:szCs w:val="20"/>
        </w:rPr>
        <w:t>er</w:t>
      </w:r>
      <w:r>
        <w:rPr>
          <w:rFonts w:hint="eastAsia"/>
          <w:b/>
          <w:bCs/>
          <w:i/>
          <w:iCs/>
          <w:szCs w:val="20"/>
        </w:rPr>
        <w:t xml:space="preserve"> UPT </w:t>
      </w:r>
      <w:r>
        <w:rPr>
          <w:b/>
          <w:bCs/>
          <w:i/>
          <w:iCs/>
          <w:szCs w:val="20"/>
        </w:rPr>
        <w:t>gain</w:t>
      </w:r>
      <w:r>
        <w:rPr>
          <w:rFonts w:hint="eastAsia"/>
          <w:b/>
          <w:bCs/>
          <w:i/>
          <w:iCs/>
          <w:szCs w:val="20"/>
        </w:rPr>
        <w:t>.</w:t>
      </w:r>
    </w:p>
    <w:p w:rsidR="000E4070" w:rsidRDefault="000E4070">
      <w:pPr>
        <w:numPr>
          <w:ilvl w:val="255"/>
          <w:numId w:val="0"/>
        </w:numPr>
        <w:spacing w:before="120"/>
        <w:rPr>
          <w:b/>
          <w:bCs/>
          <w:i/>
          <w:iCs/>
          <w:szCs w:val="20"/>
        </w:rPr>
      </w:pPr>
    </w:p>
    <w:p w:rsidR="000E4070" w:rsidRDefault="00427B54">
      <w:pPr>
        <w:pStyle w:val="1"/>
        <w:numPr>
          <w:ilvl w:val="0"/>
          <w:numId w:val="27"/>
        </w:numPr>
        <w:spacing w:before="120" w:afterLines="50" w:after="120" w:line="360" w:lineRule="auto"/>
        <w:rPr>
          <w:sz w:val="32"/>
          <w:szCs w:val="32"/>
          <w:lang w:val="en-US"/>
        </w:rPr>
      </w:pPr>
      <w:bookmarkStart w:id="49" w:name="OLE_LINK15"/>
      <w:bookmarkEnd w:id="4"/>
      <w:bookmarkEnd w:id="5"/>
      <w:bookmarkEnd w:id="11"/>
      <w:r>
        <w:rPr>
          <w:rFonts w:hint="eastAsia"/>
          <w:sz w:val="32"/>
          <w:szCs w:val="32"/>
          <w:lang w:val="en-US"/>
        </w:rPr>
        <w:t>Conclusions</w:t>
      </w:r>
    </w:p>
    <w:bookmarkEnd w:id="49"/>
    <w:p w:rsidR="000E4070" w:rsidRDefault="00427B54">
      <w:pPr>
        <w:tabs>
          <w:tab w:val="left" w:pos="0"/>
        </w:tabs>
        <w:spacing w:before="120" w:afterLines="50" w:line="276" w:lineRule="auto"/>
        <w:rPr>
          <w:lang w:eastAsia="ja-JP"/>
        </w:rPr>
      </w:pPr>
      <w:r>
        <w:rPr>
          <w:lang w:eastAsia="ja-JP"/>
        </w:rPr>
        <w:t xml:space="preserve">In this contribution, </w:t>
      </w:r>
      <w:r>
        <w:rPr>
          <w:rFonts w:hint="eastAsia"/>
        </w:rPr>
        <w:t xml:space="preserve">we have discussed evaluation </w:t>
      </w:r>
      <w:r>
        <w:rPr>
          <w:rFonts w:hint="eastAsia"/>
          <w:szCs w:val="20"/>
        </w:rPr>
        <w:t>on LP-WUS</w:t>
      </w:r>
      <w:r>
        <w:t>.</w:t>
      </w:r>
      <w:r>
        <w:rPr>
          <w:rFonts w:hint="eastAsia"/>
        </w:rPr>
        <w:t xml:space="preserve"> </w:t>
      </w:r>
      <w:r>
        <w:rPr>
          <w:lang w:eastAsia="ja-JP"/>
        </w:rPr>
        <w:t xml:space="preserve">We make the following </w:t>
      </w:r>
      <w:r>
        <w:rPr>
          <w:rFonts w:hint="eastAsia"/>
        </w:rPr>
        <w:t xml:space="preserve">observations and </w:t>
      </w:r>
      <w:r>
        <w:rPr>
          <w:lang w:eastAsia="ja-JP"/>
        </w:rPr>
        <w:t>proposals:</w:t>
      </w:r>
    </w:p>
    <w:p w:rsidR="000E4070" w:rsidRDefault="00427B54">
      <w:pPr>
        <w:tabs>
          <w:tab w:val="left" w:pos="0"/>
        </w:tabs>
        <w:spacing w:before="120" w:afterLines="50" w:line="276" w:lineRule="auto"/>
      </w:pPr>
      <w:r>
        <w:rPr>
          <w:rFonts w:hint="eastAsia"/>
          <w:b/>
          <w:bCs/>
          <w:u w:val="single"/>
        </w:rPr>
        <w:t>Proposals</w:t>
      </w:r>
      <w:r>
        <w:rPr>
          <w:rFonts w:hint="eastAsia"/>
        </w:rPr>
        <w:t>:</w:t>
      </w:r>
    </w:p>
    <w:p w:rsidR="000E4070" w:rsidRDefault="00427B54">
      <w:pPr>
        <w:spacing w:before="120"/>
        <w:rPr>
          <w:b/>
          <w:bCs/>
          <w:i/>
          <w:iCs/>
        </w:rPr>
      </w:pPr>
      <w:r>
        <w:rPr>
          <w:rFonts w:hint="eastAsia"/>
          <w:b/>
          <w:bCs/>
          <w:i/>
          <w:iCs/>
        </w:rPr>
        <w:t>Proposal 1: PUSCH for message3 should be the target coverage channel.</w:t>
      </w:r>
    </w:p>
    <w:p w:rsidR="000E4070" w:rsidRDefault="00427B54">
      <w:pPr>
        <w:widowControl w:val="0"/>
        <w:numPr>
          <w:ilvl w:val="255"/>
          <w:numId w:val="0"/>
        </w:numPr>
        <w:overflowPunct w:val="0"/>
        <w:autoSpaceDE w:val="0"/>
        <w:autoSpaceDN w:val="0"/>
        <w:snapToGrid/>
        <w:spacing w:before="120" w:after="0"/>
        <w:jc w:val="left"/>
        <w:textAlignment w:val="baseline"/>
        <w:rPr>
          <w:b/>
          <w:bCs/>
          <w:i/>
          <w:iCs/>
        </w:rPr>
      </w:pPr>
      <w:r>
        <w:rPr>
          <w:rFonts w:hint="eastAsia"/>
          <w:b/>
          <w:bCs/>
          <w:i/>
          <w:iCs/>
        </w:rPr>
        <w:t>Proposal 2: The latency for the target use cases are considered</w:t>
      </w:r>
      <w:r>
        <w:rPr>
          <w:rFonts w:hint="eastAsia"/>
          <w:b/>
          <w:bCs/>
          <w:i/>
          <w:iCs/>
        </w:rPr>
        <w:t xml:space="preserve"> as follows:</w:t>
      </w:r>
    </w:p>
    <w:p w:rsidR="000E4070" w:rsidRDefault="00427B54">
      <w:pPr>
        <w:widowControl w:val="0"/>
        <w:numPr>
          <w:ilvl w:val="1"/>
          <w:numId w:val="9"/>
        </w:numPr>
        <w:overflowPunct w:val="0"/>
        <w:autoSpaceDE w:val="0"/>
        <w:autoSpaceDN w:val="0"/>
        <w:spacing w:before="120" w:after="0"/>
        <w:textAlignment w:val="baseline"/>
        <w:rPr>
          <w:b/>
          <w:bCs/>
          <w:i/>
          <w:iCs/>
        </w:rPr>
      </w:pPr>
      <w:r>
        <w:rPr>
          <w:rFonts w:eastAsia="Yu Gothic Medium" w:hint="eastAsia"/>
          <w:b/>
          <w:bCs/>
          <w:i/>
          <w:iCs/>
          <w:szCs w:val="20"/>
          <w:lang w:eastAsia="en-US"/>
        </w:rPr>
        <w:t>Latency for RRC CONNECTED mode is in the order of milliseconds</w:t>
      </w:r>
      <w:r>
        <w:rPr>
          <w:rFonts w:eastAsia="Yu Gothic Medium"/>
          <w:b/>
          <w:bCs/>
          <w:i/>
          <w:iCs/>
          <w:szCs w:val="20"/>
          <w:lang w:eastAsia="en-US"/>
        </w:rPr>
        <w:t>.</w:t>
      </w:r>
    </w:p>
    <w:p w:rsidR="000E4070" w:rsidRDefault="00427B54">
      <w:pPr>
        <w:widowControl w:val="0"/>
        <w:numPr>
          <w:ilvl w:val="1"/>
          <w:numId w:val="9"/>
        </w:numPr>
        <w:overflowPunct w:val="0"/>
        <w:autoSpaceDE w:val="0"/>
        <w:autoSpaceDN w:val="0"/>
        <w:spacing w:before="120" w:afterLines="100" w:after="240"/>
        <w:ind w:left="839"/>
        <w:textAlignment w:val="baseline"/>
        <w:rPr>
          <w:b/>
          <w:bCs/>
          <w:i/>
          <w:iCs/>
        </w:rPr>
      </w:pPr>
      <w:r>
        <w:rPr>
          <w:rFonts w:eastAsia="Yu Gothic Medium" w:hint="eastAsia"/>
          <w:b/>
          <w:bCs/>
          <w:i/>
          <w:iCs/>
          <w:szCs w:val="20"/>
          <w:lang w:eastAsia="en-US"/>
        </w:rPr>
        <w:t>Latency for RRC IDLE/INACTIVE mode is in the order of seconds</w:t>
      </w:r>
      <w:r>
        <w:rPr>
          <w:rFonts w:hint="eastAsia"/>
          <w:b/>
          <w:bCs/>
          <w:i/>
          <w:iCs/>
          <w:szCs w:val="20"/>
        </w:rPr>
        <w:t>, e.g., within 1 to 2 seconds</w:t>
      </w:r>
      <w:r>
        <w:rPr>
          <w:b/>
          <w:bCs/>
          <w:i/>
          <w:iCs/>
          <w:szCs w:val="20"/>
        </w:rPr>
        <w:t>.</w:t>
      </w:r>
      <w:r>
        <w:rPr>
          <w:b/>
          <w:bCs/>
          <w:i/>
          <w:iCs/>
        </w:rPr>
        <w:t xml:space="preserve"> </w:t>
      </w:r>
    </w:p>
    <w:p w:rsidR="000E4070" w:rsidRDefault="00427B54">
      <w:pPr>
        <w:spacing w:before="120"/>
      </w:pPr>
      <w:r>
        <w:rPr>
          <w:b/>
          <w:bCs/>
          <w:i/>
          <w:iCs/>
        </w:rPr>
        <w:t xml:space="preserve">Proposal </w:t>
      </w:r>
      <w:r>
        <w:rPr>
          <w:rFonts w:hint="eastAsia"/>
          <w:b/>
          <w:bCs/>
          <w:i/>
          <w:iCs/>
        </w:rPr>
        <w:t>3</w:t>
      </w:r>
      <w:r>
        <w:rPr>
          <w:b/>
          <w:bCs/>
          <w:i/>
          <w:iCs/>
        </w:rPr>
        <w:t xml:space="preserve">: </w:t>
      </w:r>
      <w:r>
        <w:rPr>
          <w:rFonts w:hint="eastAsia"/>
          <w:b/>
          <w:bCs/>
          <w:i/>
          <w:iCs/>
        </w:rPr>
        <w:t>D</w:t>
      </w:r>
      <w:r>
        <w:rPr>
          <w:b/>
          <w:bCs/>
          <w:i/>
          <w:iCs/>
        </w:rPr>
        <w:t xml:space="preserve">iscuss whether to set a target or minimum requirement for power saving </w:t>
      </w:r>
      <w:r>
        <w:rPr>
          <w:b/>
          <w:bCs/>
          <w:i/>
          <w:iCs/>
        </w:rPr>
        <w:t>gain, system overhead and NW power consumption.</w:t>
      </w:r>
    </w:p>
    <w:p w:rsidR="000E4070" w:rsidRDefault="00427B54">
      <w:pPr>
        <w:numPr>
          <w:ilvl w:val="255"/>
          <w:numId w:val="0"/>
        </w:numPr>
        <w:spacing w:before="120"/>
        <w:rPr>
          <w:b/>
          <w:bCs/>
          <w:i/>
          <w:iCs/>
          <w:szCs w:val="20"/>
        </w:rPr>
      </w:pPr>
      <w:r>
        <w:rPr>
          <w:rFonts w:hint="eastAsia"/>
          <w:b/>
          <w:bCs/>
          <w:i/>
          <w:iCs/>
          <w:szCs w:val="20"/>
        </w:rPr>
        <w:t>Proposal 4: The relative power of MR ultra-deep sleep is 0.015 unit for LP-WUS power consumption evaluation.</w:t>
      </w:r>
    </w:p>
    <w:p w:rsidR="000E4070" w:rsidRDefault="00427B54">
      <w:pPr>
        <w:spacing w:before="120"/>
        <w:rPr>
          <w:b/>
          <w:bCs/>
          <w:i/>
          <w:iCs/>
          <w:szCs w:val="20"/>
        </w:rPr>
      </w:pPr>
      <w:r>
        <w:rPr>
          <w:b/>
          <w:bCs/>
          <w:i/>
          <w:iCs/>
          <w:szCs w:val="20"/>
        </w:rPr>
        <w:t>Proposal</w:t>
      </w:r>
      <w:r>
        <w:rPr>
          <w:rFonts w:hint="eastAsia"/>
          <w:b/>
          <w:bCs/>
          <w:i/>
          <w:iCs/>
          <w:szCs w:val="20"/>
        </w:rPr>
        <w:t xml:space="preserve"> 5: F</w:t>
      </w:r>
      <w:r>
        <w:rPr>
          <w:b/>
          <w:bCs/>
          <w:i/>
          <w:iCs/>
        </w:rPr>
        <w:t>or LP-WUS power consumption evaluation</w:t>
      </w:r>
      <w:r>
        <w:rPr>
          <w:rFonts w:hint="eastAsia"/>
          <w:b/>
          <w:bCs/>
          <w:i/>
          <w:iCs/>
        </w:rPr>
        <w:t xml:space="preserve">, </w:t>
      </w:r>
      <w:r>
        <w:rPr>
          <w:b/>
          <w:bCs/>
          <w:i/>
          <w:iCs/>
          <w:szCs w:val="20"/>
        </w:rPr>
        <w:t xml:space="preserve">at least 3 SSBs </w:t>
      </w:r>
      <w:r>
        <w:rPr>
          <w:rFonts w:hint="eastAsia"/>
          <w:b/>
          <w:bCs/>
          <w:i/>
          <w:iCs/>
          <w:szCs w:val="20"/>
        </w:rPr>
        <w:t xml:space="preserve">are required </w:t>
      </w:r>
      <w:r>
        <w:rPr>
          <w:b/>
          <w:bCs/>
          <w:i/>
          <w:iCs/>
          <w:szCs w:val="20"/>
        </w:rPr>
        <w:t xml:space="preserve">for sync/re-sync </w:t>
      </w:r>
      <w:r>
        <w:rPr>
          <w:b/>
          <w:bCs/>
          <w:i/>
          <w:iCs/>
          <w:szCs w:val="20"/>
        </w:rPr>
        <w:t>when main radio wake</w:t>
      </w:r>
      <w:r>
        <w:rPr>
          <w:rFonts w:hint="eastAsia"/>
          <w:b/>
          <w:bCs/>
          <w:i/>
          <w:iCs/>
          <w:szCs w:val="20"/>
        </w:rPr>
        <w:t>s</w:t>
      </w:r>
      <w:r>
        <w:rPr>
          <w:b/>
          <w:bCs/>
          <w:i/>
          <w:iCs/>
          <w:szCs w:val="20"/>
        </w:rPr>
        <w:t xml:space="preserve"> up from the state of ultra</w:t>
      </w:r>
      <w:r>
        <w:rPr>
          <w:rFonts w:hint="eastAsia"/>
          <w:b/>
          <w:bCs/>
          <w:i/>
          <w:iCs/>
          <w:szCs w:val="20"/>
        </w:rPr>
        <w:t>-</w:t>
      </w:r>
      <w:r>
        <w:rPr>
          <w:b/>
          <w:bCs/>
          <w:i/>
          <w:iCs/>
          <w:szCs w:val="20"/>
        </w:rPr>
        <w:t>deep sleep</w:t>
      </w:r>
      <w:r>
        <w:rPr>
          <w:b/>
          <w:bCs/>
          <w:i/>
          <w:iCs/>
        </w:rPr>
        <w:t>.</w:t>
      </w:r>
    </w:p>
    <w:p w:rsidR="000E4070" w:rsidRDefault="00427B54">
      <w:pPr>
        <w:numPr>
          <w:ilvl w:val="255"/>
          <w:numId w:val="0"/>
        </w:numPr>
        <w:spacing w:before="120"/>
        <w:rPr>
          <w:b/>
          <w:i/>
          <w:iCs/>
          <w:szCs w:val="20"/>
        </w:rPr>
      </w:pPr>
      <w:r>
        <w:rPr>
          <w:rFonts w:hint="eastAsia"/>
          <w:b/>
          <w:bCs/>
          <w:i/>
          <w:iCs/>
          <w:szCs w:val="20"/>
        </w:rPr>
        <w:t xml:space="preserve">Proposal 6: </w:t>
      </w:r>
      <w:r>
        <w:rPr>
          <w:rFonts w:hint="eastAsia"/>
          <w:b/>
          <w:i/>
          <w:iCs/>
          <w:szCs w:val="20"/>
        </w:rPr>
        <w:t xml:space="preserve">The relative power of OOK/FSK/OFDM based </w:t>
      </w:r>
      <w:r>
        <w:rPr>
          <w:b/>
          <w:i/>
          <w:iCs/>
          <w:szCs w:val="20"/>
        </w:rPr>
        <w:t>LP-WUS architecture</w:t>
      </w:r>
      <w:r>
        <w:rPr>
          <w:rFonts w:hint="eastAsia"/>
          <w:b/>
          <w:i/>
          <w:iCs/>
          <w:szCs w:val="20"/>
        </w:rPr>
        <w:t xml:space="preserve"> is suggested as below.</w:t>
      </w:r>
    </w:p>
    <w:p w:rsidR="000E4070" w:rsidRDefault="00427B54">
      <w:pPr>
        <w:numPr>
          <w:ilvl w:val="0"/>
          <w:numId w:val="13"/>
        </w:numPr>
        <w:spacing w:before="120"/>
        <w:rPr>
          <w:b/>
          <w:bCs/>
          <w:i/>
          <w:iCs/>
          <w:szCs w:val="20"/>
        </w:rPr>
      </w:pPr>
      <w:r>
        <w:rPr>
          <w:rFonts w:hint="eastAsia"/>
          <w:b/>
          <w:bCs/>
          <w:i/>
          <w:iCs/>
          <w:szCs w:val="20"/>
        </w:rPr>
        <w:t>for OOK/FSK-based receiver, the relative power of WUR on is 0.01, 0.5 or 1 and relative power of WU</w:t>
      </w:r>
      <w:r>
        <w:rPr>
          <w:rFonts w:hint="eastAsia"/>
          <w:b/>
          <w:bCs/>
          <w:i/>
          <w:iCs/>
          <w:szCs w:val="20"/>
        </w:rPr>
        <w:t xml:space="preserve">R off is 0.001. </w:t>
      </w:r>
    </w:p>
    <w:p w:rsidR="000E4070" w:rsidRDefault="00427B54">
      <w:pPr>
        <w:numPr>
          <w:ilvl w:val="0"/>
          <w:numId w:val="13"/>
        </w:numPr>
        <w:spacing w:before="120"/>
        <w:rPr>
          <w:b/>
          <w:bCs/>
          <w:i/>
          <w:iCs/>
          <w:szCs w:val="20"/>
        </w:rPr>
      </w:pPr>
      <w:r>
        <w:rPr>
          <w:rFonts w:hint="eastAsia"/>
          <w:b/>
          <w:bCs/>
          <w:i/>
          <w:iCs/>
          <w:szCs w:val="20"/>
        </w:rPr>
        <w:t>for OFDM-based receiver, the relative power of WUR on is 10 or 30 and relative power of WUR off is 0.02 and 0.1.</w:t>
      </w:r>
    </w:p>
    <w:p w:rsidR="000E4070" w:rsidRDefault="00427B54">
      <w:pPr>
        <w:numPr>
          <w:ilvl w:val="255"/>
          <w:numId w:val="0"/>
        </w:numPr>
        <w:spacing w:before="120"/>
        <w:rPr>
          <w:b/>
          <w:bCs/>
          <w:i/>
          <w:iCs/>
          <w:szCs w:val="20"/>
        </w:rPr>
      </w:pPr>
      <w:r>
        <w:rPr>
          <w:rFonts w:hint="eastAsia"/>
          <w:b/>
          <w:bCs/>
          <w:i/>
          <w:iCs/>
          <w:szCs w:val="20"/>
        </w:rPr>
        <w:t>Proposal 7: For LP-WUS power consumption evaluation, the 10ms ramp-up time of WUR could be used as the starting point.</w:t>
      </w:r>
    </w:p>
    <w:p w:rsidR="000E4070" w:rsidRDefault="00427B54">
      <w:pPr>
        <w:numPr>
          <w:ilvl w:val="0"/>
          <w:numId w:val="13"/>
        </w:numPr>
        <w:spacing w:before="120"/>
        <w:rPr>
          <w:b/>
          <w:bCs/>
          <w:i/>
          <w:iCs/>
          <w:szCs w:val="20"/>
        </w:rPr>
      </w:pPr>
      <w:r>
        <w:rPr>
          <w:rFonts w:hint="eastAsia"/>
          <w:b/>
          <w:bCs/>
          <w:i/>
          <w:iCs/>
          <w:szCs w:val="20"/>
        </w:rPr>
        <w:t>The tra</w:t>
      </w:r>
      <w:r>
        <w:rPr>
          <w:rFonts w:hint="eastAsia"/>
          <w:b/>
          <w:bCs/>
          <w:i/>
          <w:iCs/>
          <w:szCs w:val="20"/>
        </w:rPr>
        <w:t xml:space="preserve">nsition energy and ramp-up time for </w:t>
      </w:r>
      <w:r>
        <w:rPr>
          <w:b/>
          <w:bCs/>
          <w:i/>
          <w:iCs/>
          <w:szCs w:val="20"/>
        </w:rPr>
        <w:t>OFDM based receiver</w:t>
      </w:r>
      <w:r>
        <w:rPr>
          <w:rFonts w:hint="eastAsia"/>
          <w:b/>
          <w:bCs/>
          <w:i/>
          <w:iCs/>
          <w:szCs w:val="20"/>
        </w:rPr>
        <w:t xml:space="preserve"> should be increased.</w:t>
      </w:r>
    </w:p>
    <w:p w:rsidR="000E4070" w:rsidRDefault="00427B54">
      <w:pPr>
        <w:spacing w:before="120"/>
        <w:rPr>
          <w:b/>
          <w:bCs/>
          <w:i/>
          <w:iCs/>
        </w:rPr>
      </w:pPr>
      <w:r>
        <w:rPr>
          <w:rFonts w:hint="eastAsia"/>
          <w:b/>
          <w:bCs/>
          <w:i/>
          <w:iCs/>
        </w:rPr>
        <w:t xml:space="preserve">Proposal 8: For power consumption evaluation, </w:t>
      </w:r>
    </w:p>
    <w:p w:rsidR="000E4070" w:rsidRDefault="00427B54">
      <w:pPr>
        <w:numPr>
          <w:ilvl w:val="0"/>
          <w:numId w:val="15"/>
        </w:numPr>
        <w:spacing w:before="120"/>
        <w:rPr>
          <w:b/>
          <w:bCs/>
          <w:i/>
          <w:iCs/>
        </w:rPr>
      </w:pPr>
      <w:r>
        <w:rPr>
          <w:rFonts w:hint="eastAsia"/>
          <w:b/>
          <w:bCs/>
          <w:i/>
          <w:iCs/>
        </w:rPr>
        <w:t>the monitoring window for LP-SS/SS could be assumed as {0.25ms} and the monitoring periodicity should include 160ms</w:t>
      </w:r>
    </w:p>
    <w:p w:rsidR="000E4070" w:rsidRDefault="00427B54">
      <w:pPr>
        <w:numPr>
          <w:ilvl w:val="0"/>
          <w:numId w:val="15"/>
        </w:numPr>
        <w:spacing w:before="120"/>
        <w:rPr>
          <w:b/>
          <w:bCs/>
          <w:i/>
          <w:iCs/>
        </w:rPr>
      </w:pPr>
      <w:r>
        <w:rPr>
          <w:rFonts w:hint="eastAsia"/>
          <w:b/>
          <w:bCs/>
          <w:i/>
          <w:iCs/>
        </w:rPr>
        <w:t>the monitoring p</w:t>
      </w:r>
      <w:r>
        <w:rPr>
          <w:rFonts w:hint="eastAsia"/>
          <w:b/>
          <w:bCs/>
          <w:i/>
          <w:iCs/>
        </w:rPr>
        <w:t xml:space="preserve">eriodicity for duty cycled LP-WUS could be assumed as 1.28s. </w:t>
      </w:r>
    </w:p>
    <w:p w:rsidR="000E4070" w:rsidRDefault="00427B54">
      <w:pPr>
        <w:spacing w:before="120" w:after="240"/>
        <w:rPr>
          <w:b/>
          <w:bCs/>
          <w:i/>
          <w:iCs/>
        </w:rPr>
      </w:pPr>
      <w:r>
        <w:rPr>
          <w:rFonts w:hint="eastAsia"/>
          <w:b/>
          <w:bCs/>
          <w:i/>
          <w:iCs/>
        </w:rPr>
        <w:t>Proposal 9:</w:t>
      </w:r>
      <w:r>
        <w:rPr>
          <w:b/>
          <w:bCs/>
          <w:i/>
          <w:iCs/>
        </w:rPr>
        <w:t xml:space="preserve"> </w:t>
      </w:r>
      <w:r>
        <w:rPr>
          <w:rFonts w:hint="eastAsia"/>
          <w:b/>
          <w:bCs/>
          <w:i/>
          <w:iCs/>
        </w:rPr>
        <w:t xml:space="preserve">For latency reduction, dynamic PO can </w:t>
      </w:r>
      <w:r>
        <w:rPr>
          <w:b/>
          <w:bCs/>
          <w:i/>
          <w:iCs/>
        </w:rPr>
        <w:t xml:space="preserve">be considered </w:t>
      </w:r>
      <w:r>
        <w:rPr>
          <w:rFonts w:hint="eastAsia"/>
          <w:b/>
          <w:bCs/>
          <w:i/>
          <w:iCs/>
        </w:rPr>
        <w:t>for LP-WUS.</w:t>
      </w:r>
    </w:p>
    <w:p w:rsidR="000E4070" w:rsidRDefault="00427B54">
      <w:pPr>
        <w:spacing w:before="120" w:after="240"/>
        <w:rPr>
          <w:b/>
          <w:bCs/>
          <w:i/>
          <w:iCs/>
        </w:rPr>
      </w:pPr>
      <w:r>
        <w:rPr>
          <w:rFonts w:hint="eastAsia"/>
          <w:b/>
          <w:bCs/>
          <w:i/>
          <w:iCs/>
        </w:rPr>
        <w:t>Proposal 10: For latency evaluation, both continuous monitoring and duty cycle monitoring can be considered for LP-WUS</w:t>
      </w:r>
      <w:r>
        <w:rPr>
          <w:rFonts w:hint="eastAsia"/>
          <w:b/>
          <w:bCs/>
          <w:i/>
          <w:iCs/>
        </w:rPr>
        <w:t>.</w:t>
      </w:r>
    </w:p>
    <w:p w:rsidR="000E4070" w:rsidRDefault="00427B54">
      <w:pPr>
        <w:numPr>
          <w:ilvl w:val="255"/>
          <w:numId w:val="0"/>
        </w:numPr>
        <w:spacing w:before="120" w:after="240"/>
        <w:rPr>
          <w:b/>
          <w:bCs/>
          <w:i/>
          <w:iCs/>
        </w:rPr>
      </w:pPr>
      <w:r>
        <w:rPr>
          <w:rFonts w:hint="eastAsia"/>
          <w:b/>
          <w:bCs/>
          <w:i/>
          <w:iCs/>
        </w:rPr>
        <w:t>Proposal 11: Discuss the LP-WUS transmission assumption in idle/inactive mode for evaluation and capture how to calculate the system overhead in the TR.</w:t>
      </w:r>
    </w:p>
    <w:p w:rsidR="000E4070" w:rsidRDefault="000E4070">
      <w:pPr>
        <w:tabs>
          <w:tab w:val="left" w:pos="0"/>
        </w:tabs>
        <w:spacing w:before="120" w:afterLines="50" w:line="276" w:lineRule="auto"/>
        <w:rPr>
          <w:lang w:eastAsia="ja-JP"/>
        </w:rPr>
      </w:pPr>
    </w:p>
    <w:p w:rsidR="000E4070" w:rsidRDefault="00427B54">
      <w:pPr>
        <w:tabs>
          <w:tab w:val="left" w:pos="0"/>
        </w:tabs>
        <w:spacing w:before="120" w:afterLines="50" w:line="276" w:lineRule="auto"/>
        <w:rPr>
          <w:lang w:eastAsia="ja-JP"/>
        </w:rPr>
      </w:pPr>
      <w:r>
        <w:rPr>
          <w:rFonts w:hint="eastAsia"/>
          <w:b/>
          <w:bCs/>
          <w:u w:val="single"/>
        </w:rPr>
        <w:t>O</w:t>
      </w:r>
      <w:r>
        <w:rPr>
          <w:rFonts w:hint="eastAsia"/>
          <w:b/>
          <w:bCs/>
          <w:u w:val="single"/>
        </w:rPr>
        <w:t xml:space="preserve">bservations </w:t>
      </w:r>
    </w:p>
    <w:p w:rsidR="000E4070" w:rsidRDefault="00427B54">
      <w:pPr>
        <w:numPr>
          <w:ilvl w:val="255"/>
          <w:numId w:val="0"/>
        </w:numPr>
        <w:spacing w:before="120" w:after="0"/>
        <w:rPr>
          <w:b/>
          <w:bCs/>
          <w:i/>
          <w:iCs/>
          <w:szCs w:val="20"/>
        </w:rPr>
      </w:pPr>
      <w:r>
        <w:rPr>
          <w:rFonts w:hint="eastAsia"/>
          <w:b/>
          <w:bCs/>
          <w:i/>
          <w:iCs/>
          <w:szCs w:val="20"/>
        </w:rPr>
        <w:lastRenderedPageBreak/>
        <w:t xml:space="preserve">Observation 1: For always on monitoring, compared with DRX with PEI, the maximum power saving gain is 98.14%. </w:t>
      </w:r>
    </w:p>
    <w:p w:rsidR="000E4070" w:rsidRDefault="00427B54">
      <w:pPr>
        <w:numPr>
          <w:ilvl w:val="255"/>
          <w:numId w:val="0"/>
        </w:numPr>
        <w:spacing w:before="120" w:after="0"/>
        <w:rPr>
          <w:b/>
          <w:bCs/>
          <w:i/>
          <w:iCs/>
          <w:szCs w:val="20"/>
        </w:rPr>
      </w:pPr>
      <w:r>
        <w:rPr>
          <w:rFonts w:hint="eastAsia"/>
          <w:b/>
          <w:bCs/>
          <w:i/>
          <w:iCs/>
          <w:szCs w:val="20"/>
        </w:rPr>
        <w:t>Observation 2: For duty cycled monitoring, compared with DRX with PEI, the maximum power saving gain is 99.9%.</w:t>
      </w:r>
    </w:p>
    <w:p w:rsidR="000E4070" w:rsidRDefault="00427B54">
      <w:pPr>
        <w:numPr>
          <w:ilvl w:val="255"/>
          <w:numId w:val="0"/>
        </w:numPr>
        <w:spacing w:before="120"/>
        <w:rPr>
          <w:b/>
          <w:bCs/>
          <w:i/>
          <w:iCs/>
          <w:szCs w:val="20"/>
        </w:rPr>
      </w:pPr>
      <w:r>
        <w:rPr>
          <w:rFonts w:hint="eastAsia"/>
          <w:b/>
          <w:bCs/>
          <w:i/>
          <w:iCs/>
          <w:szCs w:val="20"/>
        </w:rPr>
        <w:t xml:space="preserve">Observation 3: For always on monitoring, the LP-WUS of </w:t>
      </w:r>
      <w:proofErr w:type="spellStart"/>
      <w:r>
        <w:rPr>
          <w:rFonts w:hint="eastAsia"/>
          <w:b/>
          <w:bCs/>
          <w:i/>
          <w:iCs/>
        </w:rPr>
        <w:t>P</w:t>
      </w:r>
      <w:r>
        <w:rPr>
          <w:rFonts w:hint="eastAsia"/>
          <w:b/>
          <w:bCs/>
          <w:i/>
          <w:iCs/>
          <w:vertAlign w:val="subscript"/>
        </w:rPr>
        <w:t>WUR_on</w:t>
      </w:r>
      <w:proofErr w:type="spellEnd"/>
      <w:r>
        <w:rPr>
          <w:rFonts w:hint="eastAsia"/>
          <w:b/>
          <w:bCs/>
          <w:i/>
          <w:iCs/>
          <w:szCs w:val="20"/>
        </w:rPr>
        <w:t>&gt;=10 bring significantly more power consumption than DRX with PEI.</w:t>
      </w:r>
    </w:p>
    <w:p w:rsidR="000E4070" w:rsidRDefault="00427B54">
      <w:pPr>
        <w:numPr>
          <w:ilvl w:val="255"/>
          <w:numId w:val="0"/>
        </w:numPr>
        <w:spacing w:before="120"/>
        <w:rPr>
          <w:rFonts w:ascii="Times" w:hAnsi="Times" w:cs="Times"/>
          <w:b/>
          <w:bCs/>
          <w:i/>
          <w:iCs/>
        </w:rPr>
      </w:pPr>
      <w:r>
        <w:rPr>
          <w:rFonts w:hint="eastAsia"/>
          <w:b/>
          <w:bCs/>
          <w:i/>
          <w:iCs/>
        </w:rPr>
        <w:t xml:space="preserve">Observation 4: </w:t>
      </w:r>
      <w:r>
        <w:rPr>
          <w:rFonts w:hint="eastAsia"/>
          <w:b/>
          <w:bCs/>
          <w:i/>
          <w:iCs/>
          <w:szCs w:val="20"/>
        </w:rPr>
        <w:t>For duty cycled monitoring, i</w:t>
      </w:r>
      <w:r>
        <w:rPr>
          <w:rFonts w:hint="eastAsia"/>
          <w:b/>
          <w:bCs/>
          <w:i/>
          <w:iCs/>
        </w:rPr>
        <w:t>f the ramp-up time of WUR is larger than 40ms</w:t>
      </w:r>
      <w:r>
        <w:rPr>
          <w:rFonts w:ascii="Times" w:hAnsi="Times" w:cs="Times" w:hint="eastAsia"/>
          <w:b/>
          <w:bCs/>
          <w:i/>
          <w:iCs/>
        </w:rPr>
        <w:t>, the power saving gain is not attract</w:t>
      </w:r>
      <w:r>
        <w:rPr>
          <w:rFonts w:ascii="Times" w:hAnsi="Times" w:cs="Times" w:hint="eastAsia"/>
          <w:b/>
          <w:bCs/>
          <w:i/>
          <w:iCs/>
        </w:rPr>
        <w:t>ive.</w:t>
      </w:r>
    </w:p>
    <w:p w:rsidR="000E4070" w:rsidRDefault="00427B54">
      <w:pPr>
        <w:numPr>
          <w:ilvl w:val="255"/>
          <w:numId w:val="0"/>
        </w:numPr>
        <w:spacing w:before="120"/>
        <w:rPr>
          <w:rFonts w:ascii="Times" w:hAnsi="Times" w:cs="Times"/>
          <w:b/>
          <w:bCs/>
          <w:i/>
          <w:iCs/>
        </w:rPr>
      </w:pPr>
      <w:r>
        <w:rPr>
          <w:rFonts w:ascii="Times" w:hAnsi="Times" w:cs="Times" w:hint="eastAsia"/>
          <w:b/>
          <w:bCs/>
          <w:i/>
          <w:iCs/>
        </w:rPr>
        <w:t>Observation 5: For group WUS, the power saving gain of LP-WUS is lower than 50% when R_E=1%</w:t>
      </w:r>
    </w:p>
    <w:p w:rsidR="000E4070" w:rsidRDefault="00427B54">
      <w:pPr>
        <w:spacing w:before="120" w:after="240"/>
      </w:pPr>
      <w:r>
        <w:rPr>
          <w:rFonts w:hint="eastAsia"/>
          <w:b/>
          <w:bCs/>
          <w:i/>
          <w:iCs/>
        </w:rPr>
        <w:t>Observation 6: With relative power of WUR on is 0.01/0.5/1, compared with DRX with PEI, the always-on monitoring has power saving gain when measurement is rela</w:t>
      </w:r>
      <w:r>
        <w:rPr>
          <w:rFonts w:hint="eastAsia"/>
          <w:b/>
          <w:bCs/>
          <w:i/>
          <w:iCs/>
        </w:rPr>
        <w:t>xed to 8/10/32</w:t>
      </w:r>
      <w:r>
        <w:rPr>
          <w:rFonts w:hint="eastAsia"/>
        </w:rPr>
        <w:t xml:space="preserve"> </w:t>
      </w:r>
      <w:r>
        <w:rPr>
          <w:b/>
          <w:bCs/>
          <w:i/>
          <w:iCs/>
        </w:rPr>
        <w:t>DRX cycles</w:t>
      </w:r>
      <w:r>
        <w:rPr>
          <w:rFonts w:hint="eastAsia"/>
        </w:rPr>
        <w:t>.</w:t>
      </w:r>
    </w:p>
    <w:p w:rsidR="000E4070" w:rsidRDefault="00427B54">
      <w:pPr>
        <w:spacing w:before="120"/>
        <w:rPr>
          <w:b/>
          <w:bCs/>
          <w:i/>
          <w:iCs/>
        </w:rPr>
      </w:pPr>
      <w:r>
        <w:rPr>
          <w:rFonts w:hint="eastAsia"/>
          <w:b/>
          <w:bCs/>
          <w:i/>
          <w:iCs/>
          <w:szCs w:val="20"/>
        </w:rPr>
        <w:t xml:space="preserve">Observation 7: </w:t>
      </w:r>
      <w:r>
        <w:rPr>
          <w:rFonts w:hint="eastAsia"/>
          <w:b/>
          <w:bCs/>
          <w:i/>
          <w:iCs/>
        </w:rPr>
        <w:t>With relative power of WUR on &lt;=1, compared with DRX with PEI, the on-off duty cycled monitoring has power saving gain when measurement is relaxed to 8 DRX cycles</w:t>
      </w:r>
    </w:p>
    <w:p w:rsidR="000E4070" w:rsidRDefault="00427B54">
      <w:pPr>
        <w:spacing w:before="120"/>
        <w:rPr>
          <w:b/>
          <w:bCs/>
          <w:i/>
          <w:iCs/>
        </w:rPr>
      </w:pPr>
      <w:r>
        <w:rPr>
          <w:rFonts w:hint="eastAsia"/>
          <w:b/>
          <w:bCs/>
          <w:i/>
          <w:iCs/>
        </w:rPr>
        <w:t>Observation 8</w:t>
      </w:r>
      <w:r>
        <w:rPr>
          <w:rFonts w:hint="eastAsia"/>
          <w:b/>
          <w:bCs/>
          <w:i/>
          <w:iCs/>
        </w:rPr>
        <w:t>：</w:t>
      </w:r>
      <w:r>
        <w:rPr>
          <w:rFonts w:hint="eastAsia"/>
          <w:b/>
          <w:bCs/>
          <w:i/>
          <w:iCs/>
        </w:rPr>
        <w:t>With relative power of WUR on is 10 a</w:t>
      </w:r>
      <w:r>
        <w:rPr>
          <w:rFonts w:hint="eastAsia"/>
          <w:b/>
          <w:bCs/>
          <w:i/>
          <w:iCs/>
        </w:rPr>
        <w:t>nd WUR of is 0.02/0.1, compared with DRX with PEI, the on-off duty cycled monitoring has power saving gain when measurement is relaxed to 16/10 DRX cycles</w:t>
      </w:r>
    </w:p>
    <w:p w:rsidR="000E4070" w:rsidRDefault="00427B54">
      <w:pPr>
        <w:spacing w:before="120"/>
        <w:rPr>
          <w:b/>
          <w:bCs/>
          <w:i/>
          <w:iCs/>
        </w:rPr>
      </w:pPr>
      <w:r>
        <w:rPr>
          <w:rFonts w:hint="eastAsia"/>
          <w:b/>
          <w:bCs/>
          <w:i/>
          <w:iCs/>
        </w:rPr>
        <w:t>Observation 9</w:t>
      </w:r>
      <w:r>
        <w:rPr>
          <w:rFonts w:hint="eastAsia"/>
          <w:b/>
          <w:bCs/>
          <w:i/>
          <w:iCs/>
        </w:rPr>
        <w:t>：</w:t>
      </w:r>
      <w:r>
        <w:rPr>
          <w:rFonts w:hint="eastAsia"/>
          <w:b/>
          <w:bCs/>
          <w:i/>
          <w:iCs/>
        </w:rPr>
        <w:t>With relative power of WUR on is 30 and WUR off is 0.02, compared with DRX with PEI, th</w:t>
      </w:r>
      <w:r>
        <w:rPr>
          <w:rFonts w:hint="eastAsia"/>
          <w:b/>
          <w:bCs/>
          <w:i/>
          <w:iCs/>
        </w:rPr>
        <w:t>e on-off duty cycled monitoring has no power saving gain even measurement is relaxed to 32 DRX cycles.</w:t>
      </w:r>
    </w:p>
    <w:p w:rsidR="000E4070" w:rsidRDefault="00427B54">
      <w:pPr>
        <w:spacing w:before="120"/>
        <w:rPr>
          <w:b/>
          <w:bCs/>
          <w:i/>
          <w:iCs/>
        </w:rPr>
      </w:pPr>
      <w:r>
        <w:rPr>
          <w:rFonts w:hint="eastAsia"/>
          <w:b/>
          <w:bCs/>
          <w:i/>
          <w:iCs/>
        </w:rPr>
        <w:t xml:space="preserve">Observation 10: </w:t>
      </w:r>
      <w:r>
        <w:rPr>
          <w:rFonts w:hint="eastAsia"/>
          <w:b/>
          <w:bCs/>
          <w:i/>
          <w:iCs/>
          <w:szCs w:val="20"/>
        </w:rPr>
        <w:t>Compared with DRX/</w:t>
      </w:r>
      <w:proofErr w:type="spellStart"/>
      <w:r>
        <w:rPr>
          <w:rFonts w:hint="eastAsia"/>
          <w:b/>
          <w:bCs/>
          <w:i/>
          <w:iCs/>
          <w:szCs w:val="20"/>
        </w:rPr>
        <w:t>eDRX</w:t>
      </w:r>
      <w:proofErr w:type="spellEnd"/>
      <w:r>
        <w:rPr>
          <w:rFonts w:hint="eastAsia"/>
          <w:b/>
          <w:bCs/>
          <w:i/>
          <w:iCs/>
          <w:szCs w:val="20"/>
        </w:rPr>
        <w:t xml:space="preserve">, the latency reduction of </w:t>
      </w:r>
      <w:r>
        <w:rPr>
          <w:b/>
          <w:bCs/>
          <w:i/>
          <w:iCs/>
          <w:szCs w:val="20"/>
        </w:rPr>
        <w:t>LP-WUS based on</w:t>
      </w:r>
      <w:r>
        <w:rPr>
          <w:rFonts w:hint="eastAsia"/>
          <w:b/>
          <w:bCs/>
          <w:i/>
          <w:iCs/>
          <w:szCs w:val="20"/>
        </w:rPr>
        <w:t xml:space="preserve"> legacy PO monitoring is -115%/94.7%.</w:t>
      </w:r>
    </w:p>
    <w:p w:rsidR="000E4070" w:rsidRDefault="00427B54">
      <w:pPr>
        <w:spacing w:before="120"/>
        <w:rPr>
          <w:b/>
          <w:bCs/>
          <w:i/>
          <w:iCs/>
        </w:rPr>
      </w:pPr>
      <w:r>
        <w:rPr>
          <w:rFonts w:hint="eastAsia"/>
          <w:b/>
          <w:bCs/>
          <w:i/>
          <w:iCs/>
        </w:rPr>
        <w:t>Observation 11: Compared with DRX/</w:t>
      </w:r>
      <w:proofErr w:type="spellStart"/>
      <w:r>
        <w:rPr>
          <w:rFonts w:hint="eastAsia"/>
          <w:b/>
          <w:bCs/>
          <w:i/>
          <w:iCs/>
        </w:rPr>
        <w:t>e</w:t>
      </w:r>
      <w:r>
        <w:rPr>
          <w:rFonts w:hint="eastAsia"/>
          <w:b/>
          <w:bCs/>
          <w:i/>
          <w:iCs/>
        </w:rPr>
        <w:t>DRX</w:t>
      </w:r>
      <w:proofErr w:type="spellEnd"/>
      <w:r>
        <w:rPr>
          <w:rFonts w:hint="eastAsia"/>
          <w:b/>
          <w:bCs/>
          <w:i/>
          <w:iCs/>
        </w:rPr>
        <w:t xml:space="preserve">, the latency reduction of </w:t>
      </w:r>
      <w:r>
        <w:rPr>
          <w:b/>
          <w:bCs/>
          <w:i/>
          <w:iCs/>
          <w:szCs w:val="20"/>
        </w:rPr>
        <w:t>LP-WUS based on</w:t>
      </w:r>
      <w:r>
        <w:rPr>
          <w:rFonts w:hint="eastAsia"/>
          <w:b/>
          <w:bCs/>
          <w:i/>
          <w:iCs/>
        </w:rPr>
        <w:t xml:space="preserve"> dynamic PO monitoring is 29.6%/98.2%.</w:t>
      </w:r>
    </w:p>
    <w:p w:rsidR="000E4070" w:rsidRDefault="00427B54">
      <w:pPr>
        <w:spacing w:before="120"/>
        <w:rPr>
          <w:b/>
          <w:bCs/>
          <w:i/>
          <w:iCs/>
        </w:rPr>
      </w:pPr>
      <w:r>
        <w:rPr>
          <w:rFonts w:hint="eastAsia"/>
          <w:b/>
          <w:bCs/>
          <w:i/>
          <w:iCs/>
        </w:rPr>
        <w:t xml:space="preserve">Observation 12: Compared with </w:t>
      </w:r>
      <w:r>
        <w:rPr>
          <w:b/>
          <w:bCs/>
          <w:i/>
          <w:iCs/>
          <w:szCs w:val="20"/>
        </w:rPr>
        <w:t>LP-WUS based on</w:t>
      </w:r>
      <w:r>
        <w:rPr>
          <w:rFonts w:hint="eastAsia"/>
          <w:b/>
          <w:bCs/>
          <w:i/>
          <w:iCs/>
        </w:rPr>
        <w:t xml:space="preserve"> legacy PO, the latency reduction of </w:t>
      </w:r>
      <w:r>
        <w:rPr>
          <w:b/>
          <w:bCs/>
          <w:i/>
          <w:iCs/>
          <w:szCs w:val="20"/>
        </w:rPr>
        <w:t>LP-WUS based on</w:t>
      </w:r>
      <w:r>
        <w:rPr>
          <w:rFonts w:hint="eastAsia"/>
          <w:b/>
          <w:bCs/>
          <w:i/>
          <w:iCs/>
        </w:rPr>
        <w:t xml:space="preserve"> dynamic PO is 67.3%.</w:t>
      </w:r>
    </w:p>
    <w:p w:rsidR="000E4070" w:rsidRDefault="00427B54">
      <w:pPr>
        <w:spacing w:before="120" w:after="240"/>
        <w:rPr>
          <w:b/>
          <w:bCs/>
          <w:i/>
          <w:iCs/>
        </w:rPr>
      </w:pPr>
      <w:r>
        <w:rPr>
          <w:rFonts w:hint="eastAsia"/>
          <w:b/>
          <w:bCs/>
          <w:i/>
          <w:iCs/>
        </w:rPr>
        <w:t>Observation 13: The latency impact caused by miss det</w:t>
      </w:r>
      <w:r>
        <w:rPr>
          <w:rFonts w:hint="eastAsia"/>
          <w:b/>
          <w:bCs/>
          <w:i/>
          <w:iCs/>
        </w:rPr>
        <w:t>ection is small if dynamic PO is used.</w:t>
      </w:r>
    </w:p>
    <w:p w:rsidR="000E4070" w:rsidRDefault="00427B54">
      <w:pPr>
        <w:spacing w:before="120"/>
        <w:rPr>
          <w:b/>
          <w:bCs/>
          <w:i/>
          <w:iCs/>
        </w:rPr>
      </w:pPr>
      <w:r>
        <w:rPr>
          <w:rFonts w:hint="eastAsia"/>
          <w:b/>
          <w:bCs/>
          <w:i/>
          <w:iCs/>
        </w:rPr>
        <w:t xml:space="preserve">Observation 14: </w:t>
      </w:r>
    </w:p>
    <w:p w:rsidR="000E4070" w:rsidRDefault="00427B54">
      <w:pPr>
        <w:numPr>
          <w:ilvl w:val="0"/>
          <w:numId w:val="19"/>
        </w:numPr>
        <w:spacing w:before="120"/>
        <w:rPr>
          <w:b/>
          <w:bCs/>
          <w:i/>
          <w:iCs/>
        </w:rPr>
      </w:pPr>
      <w:r>
        <w:rPr>
          <w:rFonts w:hint="eastAsia"/>
          <w:b/>
          <w:bCs/>
          <w:i/>
          <w:iCs/>
        </w:rPr>
        <w:t>Based on always-on monitoring and dynamic PO, the minimum latency from data arrival to detection of PO would be as low as 0.45s, and power saving gain also can be achieved.</w:t>
      </w:r>
    </w:p>
    <w:p w:rsidR="000E4070" w:rsidRDefault="00427B54">
      <w:pPr>
        <w:numPr>
          <w:ilvl w:val="0"/>
          <w:numId w:val="19"/>
        </w:numPr>
        <w:spacing w:before="120"/>
        <w:rPr>
          <w:b/>
          <w:bCs/>
          <w:i/>
          <w:iCs/>
        </w:rPr>
      </w:pPr>
      <w:r>
        <w:rPr>
          <w:rFonts w:hint="eastAsia"/>
          <w:b/>
          <w:bCs/>
          <w:i/>
          <w:iCs/>
        </w:rPr>
        <w:t>Compare with always on moni</w:t>
      </w:r>
      <w:r>
        <w:rPr>
          <w:rFonts w:hint="eastAsia"/>
          <w:b/>
          <w:bCs/>
          <w:i/>
          <w:iCs/>
        </w:rPr>
        <w:t xml:space="preserve">toring, the latency increase of duty cycle monitoring may be up to 137%. </w:t>
      </w:r>
    </w:p>
    <w:p w:rsidR="000E4070" w:rsidRDefault="00427B54">
      <w:pPr>
        <w:spacing w:before="120" w:after="0"/>
        <w:rPr>
          <w:b/>
          <w:bCs/>
          <w:i/>
          <w:iCs/>
        </w:rPr>
      </w:pPr>
      <w:r>
        <w:rPr>
          <w:rFonts w:hint="eastAsia"/>
          <w:b/>
          <w:bCs/>
          <w:i/>
          <w:iCs/>
        </w:rPr>
        <w:t>Observation 15: Via dynamic PO and starting PRACH after receiving LP-WUS, it is possible to access to the NW within 1s from a power saving state.</w:t>
      </w:r>
    </w:p>
    <w:p w:rsidR="000E4070" w:rsidRDefault="00427B54">
      <w:pPr>
        <w:numPr>
          <w:ilvl w:val="0"/>
          <w:numId w:val="20"/>
        </w:numPr>
        <w:spacing w:before="120" w:after="0"/>
        <w:rPr>
          <w:b/>
          <w:bCs/>
          <w:i/>
          <w:iCs/>
        </w:rPr>
      </w:pPr>
      <w:r>
        <w:rPr>
          <w:rFonts w:hint="eastAsia"/>
          <w:b/>
          <w:bCs/>
          <w:i/>
          <w:iCs/>
        </w:rPr>
        <w:t>Starting PRACH has the lowest latenc</w:t>
      </w:r>
      <w:r>
        <w:rPr>
          <w:rFonts w:hint="eastAsia"/>
          <w:b/>
          <w:bCs/>
          <w:i/>
          <w:iCs/>
        </w:rPr>
        <w:t>y</w:t>
      </w:r>
      <w:r>
        <w:rPr>
          <w:rFonts w:hint="eastAsia"/>
          <w:b/>
          <w:bCs/>
          <w:i/>
          <w:iCs/>
        </w:rPr>
        <w:t xml:space="preserve"> and</w:t>
      </w:r>
      <w:r>
        <w:rPr>
          <w:rFonts w:hint="eastAsia"/>
          <w:b/>
          <w:bCs/>
          <w:i/>
          <w:iCs/>
        </w:rPr>
        <w:t xml:space="preserve"> may help </w:t>
      </w:r>
      <w:proofErr w:type="spellStart"/>
      <w:r>
        <w:rPr>
          <w:rFonts w:hint="eastAsia"/>
          <w:b/>
          <w:bCs/>
          <w:i/>
          <w:iCs/>
        </w:rPr>
        <w:t>gNB</w:t>
      </w:r>
      <w:proofErr w:type="spellEnd"/>
      <w:r>
        <w:rPr>
          <w:rFonts w:hint="eastAsia"/>
          <w:b/>
          <w:bCs/>
          <w:i/>
          <w:iCs/>
        </w:rPr>
        <w:t xml:space="preserve"> save paging resources.</w:t>
      </w:r>
    </w:p>
    <w:p w:rsidR="000E4070" w:rsidRDefault="00427B54">
      <w:pPr>
        <w:spacing w:before="120"/>
        <w:jc w:val="left"/>
        <w:rPr>
          <w:b/>
          <w:bCs/>
          <w:i/>
          <w:iCs/>
        </w:rPr>
      </w:pPr>
      <w:r>
        <w:rPr>
          <w:rFonts w:hint="eastAsia"/>
          <w:b/>
          <w:bCs/>
          <w:i/>
          <w:iCs/>
        </w:rPr>
        <w:t>Observation 16: At 2.6GHz, for the coverage performance of MC-OOK based LP-WUS with payload size of 8bits and 24 bits</w:t>
      </w:r>
    </w:p>
    <w:p w:rsidR="000E4070" w:rsidRDefault="00427B54">
      <w:pPr>
        <w:numPr>
          <w:ilvl w:val="0"/>
          <w:numId w:val="26"/>
        </w:numPr>
        <w:spacing w:before="120"/>
        <w:rPr>
          <w:b/>
          <w:bCs/>
          <w:i/>
          <w:iCs/>
        </w:rPr>
      </w:pPr>
      <w:r>
        <w:rPr>
          <w:rFonts w:hint="eastAsia"/>
          <w:b/>
          <w:bCs/>
          <w:i/>
          <w:iCs/>
        </w:rPr>
        <w:t xml:space="preserve">For Normal UE and </w:t>
      </w:r>
      <w:proofErr w:type="spellStart"/>
      <w:r>
        <w:rPr>
          <w:rFonts w:hint="eastAsia"/>
          <w:b/>
          <w:bCs/>
          <w:i/>
          <w:iCs/>
        </w:rPr>
        <w:t>RedCap</w:t>
      </w:r>
      <w:proofErr w:type="spellEnd"/>
      <w:r>
        <w:rPr>
          <w:rFonts w:hint="eastAsia"/>
          <w:b/>
          <w:bCs/>
          <w:i/>
          <w:iCs/>
        </w:rPr>
        <w:t xml:space="preserve"> UE, MC-OOK based LP-WUS can meet the coverage range of Msg3 without any</w:t>
      </w:r>
      <w:r>
        <w:rPr>
          <w:rFonts w:hint="eastAsia"/>
          <w:b/>
          <w:bCs/>
          <w:i/>
          <w:iCs/>
        </w:rPr>
        <w:t xml:space="preserve"> coverage enhancement technology</w:t>
      </w:r>
    </w:p>
    <w:p w:rsidR="000E4070" w:rsidRDefault="00427B54">
      <w:pPr>
        <w:numPr>
          <w:ilvl w:val="0"/>
          <w:numId w:val="26"/>
        </w:numPr>
        <w:spacing w:before="120"/>
        <w:rPr>
          <w:b/>
          <w:bCs/>
          <w:i/>
          <w:iCs/>
        </w:rPr>
      </w:pPr>
      <w:r>
        <w:rPr>
          <w:rFonts w:hint="eastAsia"/>
          <w:b/>
          <w:bCs/>
          <w:i/>
          <w:iCs/>
        </w:rPr>
        <w:t>For Normal UE, MC-OOK based LP-WUS can meet the coverage range of PDCCH by 16 repetitions with frequency hopping</w:t>
      </w:r>
    </w:p>
    <w:p w:rsidR="000E4070" w:rsidRDefault="00427B54">
      <w:pPr>
        <w:numPr>
          <w:ilvl w:val="0"/>
          <w:numId w:val="26"/>
        </w:numPr>
        <w:spacing w:before="120"/>
        <w:rPr>
          <w:b/>
          <w:bCs/>
          <w:i/>
          <w:iCs/>
        </w:rPr>
      </w:pPr>
      <w:r>
        <w:rPr>
          <w:rFonts w:hint="eastAsia"/>
          <w:b/>
          <w:bCs/>
          <w:i/>
          <w:iCs/>
        </w:rPr>
        <w:t xml:space="preserve">For </w:t>
      </w:r>
      <w:proofErr w:type="spellStart"/>
      <w:r>
        <w:rPr>
          <w:rFonts w:hint="eastAsia"/>
          <w:b/>
          <w:bCs/>
          <w:i/>
          <w:iCs/>
        </w:rPr>
        <w:t>RedCap</w:t>
      </w:r>
      <w:proofErr w:type="spellEnd"/>
      <w:r>
        <w:rPr>
          <w:rFonts w:hint="eastAsia"/>
          <w:b/>
          <w:bCs/>
          <w:i/>
          <w:iCs/>
        </w:rPr>
        <w:t xml:space="preserve"> UE, MC-OOK based LP-WUS can meet the coverage range of PDCCH by 2 repetitions with frequency hoppin</w:t>
      </w:r>
      <w:r>
        <w:rPr>
          <w:rFonts w:hint="eastAsia"/>
          <w:b/>
          <w:bCs/>
          <w:i/>
          <w:iCs/>
        </w:rPr>
        <w:t>g</w:t>
      </w:r>
    </w:p>
    <w:p w:rsidR="000E4070" w:rsidRDefault="00427B54">
      <w:pPr>
        <w:spacing w:before="120"/>
        <w:jc w:val="left"/>
        <w:rPr>
          <w:b/>
          <w:bCs/>
          <w:i/>
          <w:iCs/>
        </w:rPr>
      </w:pPr>
      <w:r>
        <w:rPr>
          <w:rFonts w:hint="eastAsia"/>
          <w:b/>
          <w:bCs/>
          <w:i/>
          <w:iCs/>
        </w:rPr>
        <w:t>Observation 17: At 2.6GHz, for the coverage performance of OFDM based LP-WUS with payload size of 8bits and 24 bits</w:t>
      </w:r>
    </w:p>
    <w:p w:rsidR="000E4070" w:rsidRDefault="00427B54">
      <w:pPr>
        <w:numPr>
          <w:ilvl w:val="0"/>
          <w:numId w:val="26"/>
        </w:numPr>
        <w:spacing w:before="120"/>
        <w:rPr>
          <w:b/>
          <w:bCs/>
          <w:i/>
          <w:iCs/>
        </w:rPr>
      </w:pPr>
      <w:r>
        <w:rPr>
          <w:rFonts w:hint="eastAsia"/>
          <w:b/>
          <w:bCs/>
          <w:i/>
          <w:iCs/>
        </w:rPr>
        <w:t xml:space="preserve">For Normal UE and </w:t>
      </w:r>
      <w:proofErr w:type="spellStart"/>
      <w:r>
        <w:rPr>
          <w:rFonts w:hint="eastAsia"/>
          <w:b/>
          <w:bCs/>
          <w:i/>
          <w:iCs/>
        </w:rPr>
        <w:t>RedCap</w:t>
      </w:r>
      <w:proofErr w:type="spellEnd"/>
      <w:r>
        <w:rPr>
          <w:rFonts w:hint="eastAsia"/>
          <w:b/>
          <w:bCs/>
          <w:i/>
          <w:iCs/>
        </w:rPr>
        <w:t xml:space="preserve"> UE, OFDM based LP-WUS can meet the coverage range of Msg3 by 2 repetitions with frequency hopping</w:t>
      </w:r>
    </w:p>
    <w:p w:rsidR="000E4070" w:rsidRDefault="00427B54">
      <w:pPr>
        <w:numPr>
          <w:ilvl w:val="0"/>
          <w:numId w:val="26"/>
        </w:numPr>
        <w:spacing w:before="120"/>
        <w:rPr>
          <w:b/>
          <w:bCs/>
          <w:i/>
          <w:iCs/>
        </w:rPr>
      </w:pPr>
      <w:r>
        <w:rPr>
          <w:rFonts w:hint="eastAsia"/>
          <w:b/>
          <w:bCs/>
          <w:i/>
          <w:iCs/>
        </w:rPr>
        <w:t xml:space="preserve">For Normal UE, </w:t>
      </w:r>
      <w:r>
        <w:rPr>
          <w:rFonts w:hint="eastAsia"/>
          <w:b/>
          <w:bCs/>
          <w:i/>
          <w:iCs/>
        </w:rPr>
        <w:t>OFDM based LP-WUS can meet the coverage range of PDCCH by 16 repetitions with frequency hopping</w:t>
      </w:r>
    </w:p>
    <w:p w:rsidR="000E4070" w:rsidRDefault="00427B54">
      <w:pPr>
        <w:numPr>
          <w:ilvl w:val="0"/>
          <w:numId w:val="26"/>
        </w:numPr>
        <w:spacing w:before="120"/>
        <w:rPr>
          <w:b/>
          <w:bCs/>
          <w:i/>
          <w:iCs/>
        </w:rPr>
      </w:pPr>
      <w:r>
        <w:rPr>
          <w:rFonts w:hint="eastAsia"/>
          <w:b/>
          <w:bCs/>
          <w:i/>
          <w:iCs/>
        </w:rPr>
        <w:lastRenderedPageBreak/>
        <w:t xml:space="preserve">For </w:t>
      </w:r>
      <w:proofErr w:type="spellStart"/>
      <w:r>
        <w:rPr>
          <w:rFonts w:hint="eastAsia"/>
          <w:b/>
          <w:bCs/>
          <w:i/>
          <w:iCs/>
        </w:rPr>
        <w:t>RedCap</w:t>
      </w:r>
      <w:proofErr w:type="spellEnd"/>
      <w:r>
        <w:rPr>
          <w:rFonts w:hint="eastAsia"/>
          <w:b/>
          <w:bCs/>
          <w:i/>
          <w:iCs/>
        </w:rPr>
        <w:t xml:space="preserve"> UE, OFDM based LP-WUS can meet the coverage range of PDCCH by 4 repetitions with frequency hopping</w:t>
      </w:r>
    </w:p>
    <w:p w:rsidR="000E4070" w:rsidRDefault="00427B54">
      <w:pPr>
        <w:spacing w:before="120"/>
        <w:jc w:val="left"/>
        <w:rPr>
          <w:b/>
          <w:bCs/>
          <w:i/>
          <w:iCs/>
        </w:rPr>
      </w:pPr>
      <w:r>
        <w:rPr>
          <w:rFonts w:hint="eastAsia"/>
          <w:b/>
          <w:bCs/>
          <w:i/>
          <w:iCs/>
        </w:rPr>
        <w:t>Observation 18: At 4GHz, for the coverage performa</w:t>
      </w:r>
      <w:r>
        <w:rPr>
          <w:rFonts w:hint="eastAsia"/>
          <w:b/>
          <w:bCs/>
          <w:i/>
          <w:iCs/>
        </w:rPr>
        <w:t>nce of MC-OOK based LP-WUS with payload size of 8bits and 24 bits</w:t>
      </w:r>
    </w:p>
    <w:p w:rsidR="000E4070" w:rsidRDefault="00427B54">
      <w:pPr>
        <w:numPr>
          <w:ilvl w:val="0"/>
          <w:numId w:val="26"/>
        </w:numPr>
        <w:spacing w:before="120"/>
        <w:rPr>
          <w:b/>
          <w:bCs/>
          <w:i/>
          <w:iCs/>
        </w:rPr>
      </w:pPr>
      <w:r>
        <w:rPr>
          <w:rFonts w:hint="eastAsia"/>
          <w:b/>
          <w:bCs/>
          <w:i/>
          <w:iCs/>
        </w:rPr>
        <w:t xml:space="preserve">For Normal UE and </w:t>
      </w:r>
      <w:proofErr w:type="spellStart"/>
      <w:r>
        <w:rPr>
          <w:rFonts w:hint="eastAsia"/>
          <w:b/>
          <w:bCs/>
          <w:i/>
          <w:iCs/>
        </w:rPr>
        <w:t>RedCap</w:t>
      </w:r>
      <w:proofErr w:type="spellEnd"/>
      <w:r>
        <w:rPr>
          <w:rFonts w:hint="eastAsia"/>
          <w:b/>
          <w:bCs/>
          <w:i/>
          <w:iCs/>
        </w:rPr>
        <w:t xml:space="preserve"> UE, MC-OOK based LP-WUS can meet the coverage range of Msg3 by 8 repetitions with frequency hopping</w:t>
      </w:r>
    </w:p>
    <w:p w:rsidR="000E4070" w:rsidRDefault="00427B54">
      <w:pPr>
        <w:numPr>
          <w:ilvl w:val="0"/>
          <w:numId w:val="26"/>
        </w:numPr>
        <w:spacing w:before="120"/>
        <w:rPr>
          <w:b/>
          <w:bCs/>
          <w:i/>
          <w:iCs/>
        </w:rPr>
      </w:pPr>
      <w:r>
        <w:rPr>
          <w:rFonts w:hint="eastAsia"/>
          <w:b/>
          <w:bCs/>
          <w:i/>
          <w:iCs/>
        </w:rPr>
        <w:t>For Normal UE, MC-OOK based LP-WUS can meet the coverage range of</w:t>
      </w:r>
      <w:r>
        <w:rPr>
          <w:rFonts w:hint="eastAsia"/>
          <w:b/>
          <w:bCs/>
          <w:i/>
          <w:iCs/>
        </w:rPr>
        <w:t xml:space="preserve"> PDCCH by 16 repetitions with frequency hopping</w:t>
      </w:r>
    </w:p>
    <w:p w:rsidR="000E4070" w:rsidRDefault="00427B54">
      <w:pPr>
        <w:numPr>
          <w:ilvl w:val="0"/>
          <w:numId w:val="26"/>
        </w:numPr>
        <w:spacing w:before="120"/>
        <w:rPr>
          <w:b/>
          <w:bCs/>
          <w:i/>
          <w:iCs/>
        </w:rPr>
      </w:pPr>
      <w:r>
        <w:rPr>
          <w:rFonts w:hint="eastAsia"/>
          <w:b/>
          <w:bCs/>
          <w:i/>
          <w:iCs/>
        </w:rPr>
        <w:t xml:space="preserve">For </w:t>
      </w:r>
      <w:proofErr w:type="spellStart"/>
      <w:r>
        <w:rPr>
          <w:rFonts w:hint="eastAsia"/>
          <w:b/>
          <w:bCs/>
          <w:i/>
          <w:iCs/>
        </w:rPr>
        <w:t>RedCap</w:t>
      </w:r>
      <w:proofErr w:type="spellEnd"/>
      <w:r>
        <w:rPr>
          <w:rFonts w:hint="eastAsia"/>
          <w:b/>
          <w:bCs/>
          <w:i/>
          <w:iCs/>
        </w:rPr>
        <w:t xml:space="preserve"> UE, MC-OOK based LP-WUS can meet the coverage range of PDCCH by 2 repetitions with frequency hopping</w:t>
      </w:r>
    </w:p>
    <w:p w:rsidR="000E4070" w:rsidRDefault="00427B54">
      <w:pPr>
        <w:spacing w:before="120"/>
        <w:jc w:val="left"/>
        <w:rPr>
          <w:b/>
          <w:bCs/>
          <w:i/>
          <w:iCs/>
        </w:rPr>
      </w:pPr>
      <w:r>
        <w:rPr>
          <w:rFonts w:hint="eastAsia"/>
          <w:b/>
          <w:bCs/>
          <w:i/>
          <w:iCs/>
        </w:rPr>
        <w:t xml:space="preserve">Observation 19: At 4GHz, for the coverage performance of OFDM based LP-WUS with payload size of </w:t>
      </w:r>
      <w:r>
        <w:rPr>
          <w:rFonts w:hint="eastAsia"/>
          <w:b/>
          <w:bCs/>
          <w:i/>
          <w:iCs/>
        </w:rPr>
        <w:t>8bits and 24 bits</w:t>
      </w:r>
    </w:p>
    <w:p w:rsidR="000E4070" w:rsidRDefault="00427B54">
      <w:pPr>
        <w:numPr>
          <w:ilvl w:val="0"/>
          <w:numId w:val="26"/>
        </w:numPr>
        <w:spacing w:before="120"/>
        <w:rPr>
          <w:b/>
          <w:bCs/>
          <w:i/>
          <w:iCs/>
        </w:rPr>
      </w:pPr>
      <w:r>
        <w:rPr>
          <w:rFonts w:hint="eastAsia"/>
          <w:b/>
          <w:bCs/>
          <w:i/>
          <w:iCs/>
        </w:rPr>
        <w:t>For Normal UE, OFDM based LP-WUS can meet the coverage range of Msg3 by 8 repetitions with frequency hopping</w:t>
      </w:r>
    </w:p>
    <w:p w:rsidR="000E4070" w:rsidRDefault="00427B54">
      <w:pPr>
        <w:numPr>
          <w:ilvl w:val="0"/>
          <w:numId w:val="26"/>
        </w:numPr>
        <w:spacing w:before="120"/>
        <w:rPr>
          <w:b/>
          <w:bCs/>
          <w:i/>
          <w:iCs/>
        </w:rPr>
      </w:pPr>
      <w:r>
        <w:rPr>
          <w:rFonts w:hint="eastAsia"/>
          <w:b/>
          <w:bCs/>
          <w:i/>
          <w:iCs/>
        </w:rPr>
        <w:t xml:space="preserve">For </w:t>
      </w:r>
      <w:proofErr w:type="spellStart"/>
      <w:r>
        <w:rPr>
          <w:rFonts w:hint="eastAsia"/>
          <w:b/>
          <w:bCs/>
          <w:i/>
          <w:iCs/>
        </w:rPr>
        <w:t>RedCap</w:t>
      </w:r>
      <w:proofErr w:type="spellEnd"/>
      <w:r>
        <w:rPr>
          <w:rFonts w:hint="eastAsia"/>
          <w:b/>
          <w:bCs/>
          <w:i/>
          <w:iCs/>
        </w:rPr>
        <w:t xml:space="preserve"> UE, OFDM based LP-WUS can meet the coverage range of Msg3 by 8 or 16 repetitions with frequency hopping</w:t>
      </w:r>
    </w:p>
    <w:p w:rsidR="000E4070" w:rsidRDefault="00427B54">
      <w:pPr>
        <w:numPr>
          <w:ilvl w:val="0"/>
          <w:numId w:val="26"/>
        </w:numPr>
        <w:spacing w:before="120"/>
        <w:rPr>
          <w:b/>
          <w:bCs/>
          <w:i/>
          <w:iCs/>
        </w:rPr>
      </w:pPr>
      <w:r>
        <w:rPr>
          <w:rFonts w:hint="eastAsia"/>
          <w:b/>
          <w:bCs/>
          <w:i/>
          <w:iCs/>
        </w:rPr>
        <w:t>For Normal UE,</w:t>
      </w:r>
      <w:r>
        <w:rPr>
          <w:rFonts w:hint="eastAsia"/>
          <w:b/>
          <w:bCs/>
          <w:i/>
          <w:iCs/>
        </w:rPr>
        <w:t xml:space="preserve"> OFDM based LP-WUS can meet the coverage range of PDCCH by 16 repetitions with frequency hopping</w:t>
      </w:r>
    </w:p>
    <w:p w:rsidR="000E4070" w:rsidRDefault="00427B54">
      <w:pPr>
        <w:numPr>
          <w:ilvl w:val="0"/>
          <w:numId w:val="26"/>
        </w:numPr>
        <w:spacing w:before="120"/>
        <w:rPr>
          <w:b/>
          <w:bCs/>
          <w:i/>
          <w:iCs/>
        </w:rPr>
      </w:pPr>
      <w:r>
        <w:rPr>
          <w:rFonts w:hint="eastAsia"/>
          <w:b/>
          <w:bCs/>
          <w:i/>
          <w:iCs/>
        </w:rPr>
        <w:t xml:space="preserve">For </w:t>
      </w:r>
      <w:proofErr w:type="spellStart"/>
      <w:r>
        <w:rPr>
          <w:rFonts w:hint="eastAsia"/>
          <w:b/>
          <w:bCs/>
          <w:i/>
          <w:iCs/>
        </w:rPr>
        <w:t>RedCap</w:t>
      </w:r>
      <w:proofErr w:type="spellEnd"/>
      <w:r>
        <w:rPr>
          <w:rFonts w:hint="eastAsia"/>
          <w:b/>
          <w:bCs/>
          <w:i/>
          <w:iCs/>
        </w:rPr>
        <w:t xml:space="preserve"> UE, OFDM based LP-WUS can meet the coverage range of PDCCH by 4 repetitions with frequency hopping</w:t>
      </w:r>
    </w:p>
    <w:p w:rsidR="000E4070" w:rsidRDefault="00427B54">
      <w:pPr>
        <w:spacing w:before="120"/>
        <w:jc w:val="left"/>
        <w:rPr>
          <w:b/>
          <w:bCs/>
          <w:i/>
          <w:iCs/>
        </w:rPr>
      </w:pPr>
      <w:r>
        <w:rPr>
          <w:rFonts w:hint="eastAsia"/>
          <w:b/>
          <w:bCs/>
          <w:i/>
          <w:iCs/>
        </w:rPr>
        <w:t>Observation 20: At 700MHz, for the coverage perfo</w:t>
      </w:r>
      <w:r>
        <w:rPr>
          <w:rFonts w:hint="eastAsia"/>
          <w:b/>
          <w:bCs/>
          <w:i/>
          <w:iCs/>
        </w:rPr>
        <w:t>rmance of MC-OOK based LP-WUS with payload size of 8bits and 24 bits</w:t>
      </w:r>
    </w:p>
    <w:p w:rsidR="000E4070" w:rsidRDefault="00427B54">
      <w:pPr>
        <w:numPr>
          <w:ilvl w:val="0"/>
          <w:numId w:val="26"/>
        </w:numPr>
        <w:spacing w:before="120"/>
        <w:rPr>
          <w:b/>
          <w:bCs/>
          <w:i/>
          <w:iCs/>
        </w:rPr>
      </w:pPr>
      <w:r>
        <w:rPr>
          <w:rFonts w:hint="eastAsia"/>
          <w:b/>
          <w:bCs/>
          <w:i/>
          <w:iCs/>
        </w:rPr>
        <w:t xml:space="preserve">For Normal UE and </w:t>
      </w:r>
      <w:proofErr w:type="spellStart"/>
      <w:r>
        <w:rPr>
          <w:rFonts w:hint="eastAsia"/>
          <w:b/>
          <w:bCs/>
          <w:i/>
          <w:iCs/>
        </w:rPr>
        <w:t>RedCap</w:t>
      </w:r>
      <w:proofErr w:type="spellEnd"/>
      <w:r>
        <w:rPr>
          <w:rFonts w:hint="eastAsia"/>
          <w:b/>
          <w:bCs/>
          <w:i/>
          <w:iCs/>
        </w:rPr>
        <w:t xml:space="preserve"> UE, MC-OOK based LP-WUS can meet the coverage range of Msg3 without any coverage enhancement technology</w:t>
      </w:r>
    </w:p>
    <w:p w:rsidR="000E4070" w:rsidRDefault="00427B54">
      <w:pPr>
        <w:numPr>
          <w:ilvl w:val="0"/>
          <w:numId w:val="26"/>
        </w:numPr>
        <w:spacing w:before="120"/>
        <w:rPr>
          <w:b/>
          <w:bCs/>
          <w:i/>
          <w:iCs/>
        </w:rPr>
      </w:pPr>
      <w:r>
        <w:rPr>
          <w:rFonts w:hint="eastAsia"/>
          <w:b/>
          <w:bCs/>
          <w:i/>
          <w:iCs/>
        </w:rPr>
        <w:t>For Normal UE, MC-OOK based LP-WUS can meet the coverage r</w:t>
      </w:r>
      <w:r>
        <w:rPr>
          <w:rFonts w:hint="eastAsia"/>
          <w:b/>
          <w:bCs/>
          <w:i/>
          <w:iCs/>
        </w:rPr>
        <w:t>ange of PDCCH by 16 repetitions with frequency hopping</w:t>
      </w:r>
    </w:p>
    <w:p w:rsidR="000E4070" w:rsidRDefault="00427B54">
      <w:pPr>
        <w:numPr>
          <w:ilvl w:val="0"/>
          <w:numId w:val="26"/>
        </w:numPr>
        <w:spacing w:before="120"/>
        <w:rPr>
          <w:b/>
          <w:bCs/>
          <w:i/>
          <w:iCs/>
        </w:rPr>
      </w:pPr>
      <w:r>
        <w:rPr>
          <w:rFonts w:hint="eastAsia"/>
          <w:b/>
          <w:bCs/>
          <w:i/>
          <w:iCs/>
        </w:rPr>
        <w:t xml:space="preserve">For </w:t>
      </w:r>
      <w:proofErr w:type="spellStart"/>
      <w:r>
        <w:rPr>
          <w:rFonts w:hint="eastAsia"/>
          <w:b/>
          <w:bCs/>
          <w:i/>
          <w:iCs/>
        </w:rPr>
        <w:t>RedCap</w:t>
      </w:r>
      <w:proofErr w:type="spellEnd"/>
      <w:r>
        <w:rPr>
          <w:rFonts w:hint="eastAsia"/>
          <w:b/>
          <w:bCs/>
          <w:i/>
          <w:iCs/>
        </w:rPr>
        <w:t xml:space="preserve"> UE, MC-OOK based LP-WUS can meet the coverage range of PDCCH by 4 repetitions with frequency hopping</w:t>
      </w:r>
    </w:p>
    <w:p w:rsidR="000E4070" w:rsidRDefault="00427B54">
      <w:pPr>
        <w:spacing w:before="120"/>
        <w:jc w:val="left"/>
        <w:rPr>
          <w:b/>
          <w:bCs/>
          <w:i/>
          <w:iCs/>
        </w:rPr>
      </w:pPr>
      <w:r>
        <w:rPr>
          <w:rFonts w:hint="eastAsia"/>
          <w:b/>
          <w:bCs/>
          <w:i/>
          <w:iCs/>
        </w:rPr>
        <w:t>Observation 21: At 700MHz, for the coverage performance of OFDM based LP-WUS with payload</w:t>
      </w:r>
      <w:r>
        <w:rPr>
          <w:rFonts w:hint="eastAsia"/>
          <w:b/>
          <w:bCs/>
          <w:i/>
          <w:iCs/>
        </w:rPr>
        <w:t xml:space="preserve"> size of 8bits and 24 bits</w:t>
      </w:r>
    </w:p>
    <w:p w:rsidR="000E4070" w:rsidRDefault="00427B54">
      <w:pPr>
        <w:numPr>
          <w:ilvl w:val="0"/>
          <w:numId w:val="26"/>
        </w:numPr>
        <w:spacing w:before="120"/>
        <w:rPr>
          <w:b/>
          <w:bCs/>
          <w:i/>
          <w:iCs/>
        </w:rPr>
      </w:pPr>
      <w:r>
        <w:rPr>
          <w:rFonts w:hint="eastAsia"/>
          <w:b/>
          <w:bCs/>
          <w:i/>
          <w:iCs/>
        </w:rPr>
        <w:t xml:space="preserve">For Normal UE and </w:t>
      </w:r>
      <w:proofErr w:type="spellStart"/>
      <w:r>
        <w:rPr>
          <w:rFonts w:hint="eastAsia"/>
          <w:b/>
          <w:bCs/>
          <w:i/>
          <w:iCs/>
        </w:rPr>
        <w:t>RedCap</w:t>
      </w:r>
      <w:proofErr w:type="spellEnd"/>
      <w:r>
        <w:rPr>
          <w:rFonts w:hint="eastAsia"/>
          <w:b/>
          <w:bCs/>
          <w:i/>
          <w:iCs/>
        </w:rPr>
        <w:t xml:space="preserve"> UE, OFDM based LP-WUS can meet the coverage range of Msg3 without any coverage enhancement technology</w:t>
      </w:r>
    </w:p>
    <w:p w:rsidR="000E4070" w:rsidRDefault="00427B54">
      <w:pPr>
        <w:numPr>
          <w:ilvl w:val="0"/>
          <w:numId w:val="26"/>
        </w:numPr>
        <w:spacing w:before="120"/>
        <w:rPr>
          <w:b/>
          <w:bCs/>
          <w:i/>
          <w:iCs/>
        </w:rPr>
      </w:pPr>
      <w:r>
        <w:rPr>
          <w:rFonts w:hint="eastAsia"/>
          <w:b/>
          <w:bCs/>
          <w:i/>
          <w:iCs/>
        </w:rPr>
        <w:t>For Normal UE, OFDM based LP-WUS can meet the coverage range of PDCCH by 16 repetitions with frequency</w:t>
      </w:r>
      <w:r>
        <w:rPr>
          <w:rFonts w:hint="eastAsia"/>
          <w:b/>
          <w:bCs/>
          <w:i/>
          <w:iCs/>
        </w:rPr>
        <w:t xml:space="preserve"> hopping</w:t>
      </w:r>
    </w:p>
    <w:p w:rsidR="000E4070" w:rsidRDefault="00427B54">
      <w:pPr>
        <w:numPr>
          <w:ilvl w:val="0"/>
          <w:numId w:val="26"/>
        </w:numPr>
        <w:spacing w:before="120"/>
        <w:rPr>
          <w:b/>
          <w:bCs/>
          <w:i/>
          <w:iCs/>
        </w:rPr>
      </w:pPr>
      <w:r>
        <w:rPr>
          <w:rFonts w:hint="eastAsia"/>
          <w:b/>
          <w:bCs/>
          <w:i/>
          <w:iCs/>
        </w:rPr>
        <w:t xml:space="preserve">For </w:t>
      </w:r>
      <w:proofErr w:type="spellStart"/>
      <w:r>
        <w:rPr>
          <w:rFonts w:hint="eastAsia"/>
          <w:b/>
          <w:bCs/>
          <w:i/>
          <w:iCs/>
        </w:rPr>
        <w:t>RedCap</w:t>
      </w:r>
      <w:proofErr w:type="spellEnd"/>
      <w:r>
        <w:rPr>
          <w:rFonts w:hint="eastAsia"/>
          <w:b/>
          <w:bCs/>
          <w:i/>
          <w:iCs/>
        </w:rPr>
        <w:t xml:space="preserve"> UE, OFDM based LP-WUS can meet the coverage range of PDCCH by 8 repetitions with frequency hopping</w:t>
      </w:r>
    </w:p>
    <w:p w:rsidR="000E4070" w:rsidRDefault="00427B54">
      <w:pPr>
        <w:spacing w:before="120"/>
        <w:rPr>
          <w:b/>
          <w:bCs/>
          <w:i/>
          <w:iCs/>
        </w:rPr>
      </w:pPr>
      <w:r>
        <w:rPr>
          <w:rFonts w:hint="eastAsia"/>
          <w:b/>
          <w:bCs/>
          <w:i/>
          <w:iCs/>
        </w:rPr>
        <w:t>Observation 22:</w:t>
      </w:r>
    </w:p>
    <w:p w:rsidR="000E4070" w:rsidRDefault="00427B54">
      <w:pPr>
        <w:numPr>
          <w:ilvl w:val="0"/>
          <w:numId w:val="32"/>
        </w:numPr>
        <w:spacing w:before="120"/>
        <w:rPr>
          <w:b/>
          <w:bCs/>
          <w:i/>
          <w:iCs/>
        </w:rPr>
      </w:pPr>
      <w:r>
        <w:rPr>
          <w:rFonts w:hint="eastAsia"/>
          <w:b/>
          <w:bCs/>
          <w:i/>
          <w:iCs/>
        </w:rPr>
        <w:t>The system overhead brought by LP-WUS/LP-SS may exceed 1% at some extreme configurations.</w:t>
      </w:r>
    </w:p>
    <w:p w:rsidR="000E4070" w:rsidRDefault="00427B54">
      <w:pPr>
        <w:numPr>
          <w:ilvl w:val="0"/>
          <w:numId w:val="32"/>
        </w:numPr>
        <w:spacing w:before="120"/>
        <w:rPr>
          <w:b/>
          <w:bCs/>
          <w:i/>
          <w:iCs/>
        </w:rPr>
      </w:pPr>
      <w:r>
        <w:rPr>
          <w:rFonts w:hint="eastAsia"/>
          <w:b/>
          <w:bCs/>
          <w:i/>
          <w:iCs/>
        </w:rPr>
        <w:t xml:space="preserve">The system overhead brought by </w:t>
      </w:r>
      <w:r>
        <w:rPr>
          <w:rFonts w:hint="eastAsia"/>
          <w:b/>
          <w:bCs/>
          <w:i/>
          <w:iCs/>
        </w:rPr>
        <w:t>LP-WUS/LP-SS would not exceed 1% at some most configurations.</w:t>
      </w:r>
    </w:p>
    <w:p w:rsidR="000E4070" w:rsidRDefault="00427B54">
      <w:pPr>
        <w:numPr>
          <w:ilvl w:val="255"/>
          <w:numId w:val="0"/>
        </w:numPr>
        <w:spacing w:before="120" w:after="240"/>
        <w:rPr>
          <w:b/>
          <w:bCs/>
          <w:i/>
          <w:iCs/>
          <w:szCs w:val="20"/>
        </w:rPr>
      </w:pPr>
      <w:r>
        <w:rPr>
          <w:rFonts w:hint="eastAsia"/>
          <w:b/>
          <w:bCs/>
          <w:i/>
          <w:iCs/>
          <w:szCs w:val="20"/>
        </w:rPr>
        <w:t>Observation 23: LP-SS/LP-WUS has small impacts</w:t>
      </w:r>
      <w:r>
        <w:rPr>
          <w:b/>
          <w:bCs/>
          <w:i/>
          <w:iCs/>
          <w:szCs w:val="20"/>
        </w:rPr>
        <w:t xml:space="preserve"> on </w:t>
      </w:r>
      <w:r>
        <w:rPr>
          <w:rFonts w:hint="eastAsia"/>
          <w:b/>
          <w:bCs/>
          <w:i/>
          <w:iCs/>
          <w:szCs w:val="20"/>
        </w:rPr>
        <w:t>BS power</w:t>
      </w:r>
      <w:r>
        <w:rPr>
          <w:b/>
          <w:bCs/>
          <w:i/>
          <w:iCs/>
          <w:szCs w:val="20"/>
        </w:rPr>
        <w:t xml:space="preserve"> consumption</w:t>
      </w:r>
      <w:r>
        <w:rPr>
          <w:rFonts w:hint="eastAsia"/>
          <w:b/>
          <w:bCs/>
          <w:i/>
          <w:iCs/>
          <w:szCs w:val="20"/>
        </w:rPr>
        <w:t xml:space="preserve"> at zero-load and low load case.</w:t>
      </w:r>
    </w:p>
    <w:p w:rsidR="000E4070" w:rsidRDefault="00427B54">
      <w:pPr>
        <w:numPr>
          <w:ilvl w:val="255"/>
          <w:numId w:val="0"/>
        </w:numPr>
        <w:spacing w:before="120" w:after="240"/>
        <w:rPr>
          <w:b/>
          <w:bCs/>
          <w:i/>
          <w:iCs/>
          <w:szCs w:val="20"/>
        </w:rPr>
      </w:pPr>
      <w:r>
        <w:rPr>
          <w:b/>
          <w:bCs/>
          <w:i/>
          <w:iCs/>
          <w:szCs w:val="20"/>
        </w:rPr>
        <w:t>Observation</w:t>
      </w:r>
      <w:r>
        <w:rPr>
          <w:rFonts w:hint="eastAsia"/>
          <w:b/>
          <w:bCs/>
          <w:i/>
          <w:iCs/>
          <w:szCs w:val="20"/>
        </w:rPr>
        <w:t xml:space="preserve"> 24</w:t>
      </w:r>
      <w:r>
        <w:rPr>
          <w:b/>
          <w:bCs/>
          <w:i/>
          <w:iCs/>
          <w:szCs w:val="20"/>
        </w:rPr>
        <w:t>: LP</w:t>
      </w:r>
      <w:r>
        <w:rPr>
          <w:rFonts w:hint="eastAsia"/>
          <w:b/>
          <w:bCs/>
          <w:i/>
          <w:iCs/>
          <w:szCs w:val="20"/>
        </w:rPr>
        <w:t>-</w:t>
      </w:r>
      <w:r>
        <w:rPr>
          <w:b/>
          <w:bCs/>
          <w:i/>
          <w:iCs/>
          <w:szCs w:val="20"/>
        </w:rPr>
        <w:t xml:space="preserve">WUS can provide 26% PSG for XR traffic with 30Mbps in </w:t>
      </w:r>
      <w:proofErr w:type="spellStart"/>
      <w:r>
        <w:rPr>
          <w:b/>
          <w:bCs/>
          <w:i/>
          <w:iCs/>
          <w:szCs w:val="20"/>
        </w:rPr>
        <w:t>InH</w:t>
      </w:r>
      <w:proofErr w:type="spellEnd"/>
      <w:r>
        <w:rPr>
          <w:b/>
          <w:bCs/>
          <w:i/>
          <w:iCs/>
          <w:szCs w:val="20"/>
        </w:rPr>
        <w:t>.</w:t>
      </w:r>
    </w:p>
    <w:p w:rsidR="000E4070" w:rsidRDefault="00427B54">
      <w:pPr>
        <w:numPr>
          <w:ilvl w:val="255"/>
          <w:numId w:val="0"/>
        </w:numPr>
        <w:spacing w:before="120"/>
        <w:rPr>
          <w:b/>
          <w:bCs/>
          <w:i/>
          <w:iCs/>
          <w:szCs w:val="20"/>
        </w:rPr>
      </w:pPr>
      <w:r>
        <w:rPr>
          <w:rFonts w:hint="eastAsia"/>
          <w:b/>
          <w:bCs/>
          <w:i/>
          <w:iCs/>
          <w:szCs w:val="20"/>
        </w:rPr>
        <w:t>Observation</w:t>
      </w:r>
      <w:r>
        <w:rPr>
          <w:b/>
          <w:bCs/>
          <w:i/>
          <w:iCs/>
          <w:szCs w:val="20"/>
        </w:rPr>
        <w:t xml:space="preserve"> </w:t>
      </w:r>
      <w:r>
        <w:rPr>
          <w:rFonts w:hint="eastAsia"/>
          <w:b/>
          <w:bCs/>
          <w:i/>
          <w:iCs/>
          <w:szCs w:val="20"/>
        </w:rPr>
        <w:t>25:</w:t>
      </w:r>
      <w:r>
        <w:rPr>
          <w:b/>
          <w:bCs/>
          <w:i/>
          <w:iCs/>
          <w:szCs w:val="20"/>
        </w:rPr>
        <w:t xml:space="preserve"> Compared with always-on scheme,</w:t>
      </w:r>
      <w:r>
        <w:rPr>
          <w:rFonts w:hint="eastAsia"/>
          <w:b/>
          <w:bCs/>
          <w:i/>
          <w:iCs/>
          <w:szCs w:val="20"/>
        </w:rPr>
        <w:t xml:space="preserve"> </w:t>
      </w:r>
      <w:r>
        <w:rPr>
          <w:b/>
          <w:bCs/>
          <w:i/>
          <w:iCs/>
          <w:szCs w:val="20"/>
        </w:rPr>
        <w:t>LP</w:t>
      </w:r>
      <w:r>
        <w:rPr>
          <w:rFonts w:hint="eastAsia"/>
          <w:b/>
          <w:bCs/>
          <w:i/>
          <w:iCs/>
          <w:szCs w:val="20"/>
        </w:rPr>
        <w:t>-</w:t>
      </w:r>
      <w:r>
        <w:rPr>
          <w:b/>
          <w:bCs/>
          <w:i/>
          <w:iCs/>
          <w:szCs w:val="20"/>
        </w:rPr>
        <w:t xml:space="preserve">WUS can provide </w:t>
      </w:r>
      <w:r>
        <w:rPr>
          <w:rFonts w:hint="eastAsia"/>
          <w:b/>
          <w:bCs/>
          <w:i/>
          <w:iCs/>
          <w:szCs w:val="20"/>
        </w:rPr>
        <w:t>63.59</w:t>
      </w:r>
      <w:r>
        <w:rPr>
          <w:b/>
          <w:bCs/>
          <w:i/>
          <w:iCs/>
          <w:szCs w:val="20"/>
        </w:rPr>
        <w:t>%</w:t>
      </w:r>
      <w:r>
        <w:rPr>
          <w:rFonts w:hint="eastAsia"/>
          <w:b/>
          <w:bCs/>
          <w:i/>
          <w:iCs/>
          <w:szCs w:val="20"/>
        </w:rPr>
        <w:t>-90.02%</w:t>
      </w:r>
      <w:r>
        <w:rPr>
          <w:b/>
          <w:bCs/>
          <w:i/>
          <w:iCs/>
          <w:szCs w:val="20"/>
        </w:rPr>
        <w:t xml:space="preserve"> PSG </w:t>
      </w:r>
      <w:r>
        <w:rPr>
          <w:rFonts w:hint="eastAsia"/>
          <w:b/>
          <w:bCs/>
          <w:i/>
          <w:iCs/>
          <w:szCs w:val="20"/>
        </w:rPr>
        <w:t xml:space="preserve">with 42.59%-68.69% UPT loss </w:t>
      </w:r>
      <w:r>
        <w:rPr>
          <w:b/>
          <w:bCs/>
          <w:i/>
          <w:iCs/>
          <w:szCs w:val="20"/>
        </w:rPr>
        <w:t xml:space="preserve">for </w:t>
      </w:r>
      <w:r>
        <w:rPr>
          <w:rFonts w:hint="eastAsia"/>
          <w:b/>
          <w:bCs/>
          <w:i/>
          <w:iCs/>
          <w:szCs w:val="20"/>
        </w:rPr>
        <w:t xml:space="preserve">FTP 3 </w:t>
      </w:r>
      <w:r>
        <w:rPr>
          <w:b/>
          <w:bCs/>
          <w:i/>
          <w:iCs/>
          <w:szCs w:val="20"/>
        </w:rPr>
        <w:t xml:space="preserve">traffic. </w:t>
      </w:r>
    </w:p>
    <w:p w:rsidR="000E4070" w:rsidRDefault="00427B54">
      <w:pPr>
        <w:numPr>
          <w:ilvl w:val="255"/>
          <w:numId w:val="0"/>
        </w:numPr>
        <w:spacing w:before="120"/>
        <w:rPr>
          <w:b/>
          <w:bCs/>
          <w:i/>
          <w:iCs/>
          <w:szCs w:val="20"/>
        </w:rPr>
      </w:pPr>
      <w:r>
        <w:rPr>
          <w:rFonts w:hint="eastAsia"/>
          <w:b/>
          <w:bCs/>
          <w:i/>
          <w:iCs/>
          <w:szCs w:val="20"/>
        </w:rPr>
        <w:t>Observation 26: Compared with CDRX scheme, LP</w:t>
      </w:r>
      <w:r>
        <w:rPr>
          <w:b/>
          <w:bCs/>
          <w:i/>
          <w:iCs/>
          <w:szCs w:val="20"/>
        </w:rPr>
        <w:t xml:space="preserve"> </w:t>
      </w:r>
      <w:r>
        <w:rPr>
          <w:rFonts w:hint="eastAsia"/>
          <w:b/>
          <w:bCs/>
          <w:i/>
          <w:iCs/>
          <w:szCs w:val="20"/>
        </w:rPr>
        <w:t>WUS provides higher PSG and</w:t>
      </w:r>
      <w:r>
        <w:rPr>
          <w:b/>
          <w:bCs/>
          <w:i/>
          <w:iCs/>
          <w:szCs w:val="20"/>
        </w:rPr>
        <w:t>/or</w:t>
      </w:r>
      <w:r>
        <w:rPr>
          <w:rFonts w:hint="eastAsia"/>
          <w:b/>
          <w:bCs/>
          <w:i/>
          <w:iCs/>
          <w:szCs w:val="20"/>
        </w:rPr>
        <w:t xml:space="preserve"> high</w:t>
      </w:r>
      <w:r>
        <w:rPr>
          <w:b/>
          <w:bCs/>
          <w:i/>
          <w:iCs/>
          <w:szCs w:val="20"/>
        </w:rPr>
        <w:t>er</w:t>
      </w:r>
      <w:r>
        <w:rPr>
          <w:rFonts w:hint="eastAsia"/>
          <w:b/>
          <w:bCs/>
          <w:i/>
          <w:iCs/>
          <w:szCs w:val="20"/>
        </w:rPr>
        <w:t xml:space="preserve"> UPT </w:t>
      </w:r>
      <w:r>
        <w:rPr>
          <w:b/>
          <w:bCs/>
          <w:i/>
          <w:iCs/>
          <w:szCs w:val="20"/>
        </w:rPr>
        <w:t>gain</w:t>
      </w:r>
      <w:r>
        <w:rPr>
          <w:rFonts w:hint="eastAsia"/>
          <w:b/>
          <w:bCs/>
          <w:i/>
          <w:iCs/>
          <w:szCs w:val="20"/>
        </w:rPr>
        <w:t>.</w:t>
      </w:r>
    </w:p>
    <w:p w:rsidR="000E4070" w:rsidRDefault="000E4070">
      <w:pPr>
        <w:tabs>
          <w:tab w:val="left" w:pos="0"/>
        </w:tabs>
        <w:spacing w:before="120" w:afterLines="50" w:line="276" w:lineRule="auto"/>
        <w:rPr>
          <w:lang w:eastAsia="ja-JP"/>
        </w:rPr>
      </w:pPr>
    </w:p>
    <w:p w:rsidR="000E4070" w:rsidRDefault="00427B54">
      <w:pPr>
        <w:pStyle w:val="1"/>
        <w:numPr>
          <w:ilvl w:val="0"/>
          <w:numId w:val="0"/>
        </w:numPr>
        <w:spacing w:before="120" w:afterLines="50" w:after="120" w:line="360" w:lineRule="auto"/>
        <w:rPr>
          <w:sz w:val="32"/>
          <w:szCs w:val="32"/>
          <w:lang w:val="en-US"/>
        </w:rPr>
      </w:pPr>
      <w:r>
        <w:rPr>
          <w:sz w:val="32"/>
          <w:szCs w:val="32"/>
          <w:lang w:val="en-US"/>
        </w:rPr>
        <w:lastRenderedPageBreak/>
        <w:t>References</w:t>
      </w:r>
    </w:p>
    <w:p w:rsidR="000E4070" w:rsidRDefault="00427B54">
      <w:pPr>
        <w:pStyle w:val="References"/>
        <w:spacing w:before="120"/>
        <w:rPr>
          <w:lang w:eastAsia="zh-CN"/>
        </w:rPr>
      </w:pPr>
      <w:r>
        <w:rPr>
          <w:lang w:eastAsia="zh-CN"/>
        </w:rPr>
        <w:t>R</w:t>
      </w:r>
      <w:r>
        <w:rPr>
          <w:rFonts w:hint="eastAsia"/>
          <w:lang w:eastAsia="zh-CN"/>
        </w:rPr>
        <w:t>P</w:t>
      </w:r>
      <w:r>
        <w:rPr>
          <w:lang w:eastAsia="zh-CN"/>
        </w:rPr>
        <w:t>-2</w:t>
      </w:r>
      <w:r>
        <w:rPr>
          <w:rFonts w:hint="eastAsia"/>
          <w:lang w:eastAsia="zh-CN"/>
        </w:rPr>
        <w:t>13645</w:t>
      </w:r>
      <w:r>
        <w:rPr>
          <w:lang w:eastAsia="zh-CN"/>
        </w:rPr>
        <w:t>, “New SID: Study on</w:t>
      </w:r>
      <w:r>
        <w:rPr>
          <w:lang w:eastAsia="zh-CN"/>
        </w:rPr>
        <w:t xml:space="preserve"> low-power Wake-up Signal and Receiver for NR”</w:t>
      </w:r>
      <w:r>
        <w:rPr>
          <w:rFonts w:hint="eastAsia"/>
          <w:lang w:eastAsia="zh-CN"/>
        </w:rPr>
        <w:t>,</w:t>
      </w:r>
      <w:r>
        <w:rPr>
          <w:lang w:eastAsia="zh-CN"/>
        </w:rPr>
        <w:t xml:space="preserve"> </w:t>
      </w:r>
      <w:r>
        <w:rPr>
          <w:rFonts w:hint="eastAsia"/>
          <w:lang w:eastAsia="zh-CN"/>
        </w:rPr>
        <w:t>vivo</w:t>
      </w:r>
      <w:r>
        <w:rPr>
          <w:lang w:eastAsia="zh-CN"/>
        </w:rPr>
        <w:t>, RAN#9</w:t>
      </w:r>
      <w:r>
        <w:rPr>
          <w:rFonts w:hint="eastAsia"/>
          <w:lang w:eastAsia="zh-CN"/>
        </w:rPr>
        <w:t>4</w:t>
      </w:r>
      <w:r>
        <w:rPr>
          <w:lang w:eastAsia="zh-CN"/>
        </w:rPr>
        <w:t>-e</w:t>
      </w:r>
    </w:p>
    <w:p w:rsidR="000E4070" w:rsidRDefault="00427B54">
      <w:pPr>
        <w:pStyle w:val="References"/>
        <w:spacing w:before="120"/>
        <w:rPr>
          <w:lang w:eastAsia="zh-CN"/>
        </w:rPr>
      </w:pPr>
      <w:r>
        <w:rPr>
          <w:lang w:eastAsia="zh-CN"/>
        </w:rPr>
        <w:t>R</w:t>
      </w:r>
      <w:r>
        <w:rPr>
          <w:rFonts w:hint="eastAsia"/>
          <w:lang w:eastAsia="zh-CN"/>
        </w:rPr>
        <w:t>P</w:t>
      </w:r>
      <w:r>
        <w:rPr>
          <w:lang w:eastAsia="zh-CN"/>
        </w:rPr>
        <w:t>-2</w:t>
      </w:r>
      <w:r>
        <w:rPr>
          <w:rFonts w:hint="eastAsia"/>
          <w:lang w:eastAsia="zh-CN"/>
        </w:rPr>
        <w:t>22</w:t>
      </w:r>
      <w:r>
        <w:rPr>
          <w:lang w:eastAsia="zh-CN"/>
        </w:rPr>
        <w:t>6</w:t>
      </w:r>
      <w:r>
        <w:rPr>
          <w:rFonts w:hint="eastAsia"/>
          <w:lang w:eastAsia="zh-CN"/>
        </w:rPr>
        <w:t>44</w:t>
      </w:r>
      <w:r>
        <w:rPr>
          <w:lang w:eastAsia="zh-CN"/>
        </w:rPr>
        <w:t>, “</w:t>
      </w:r>
      <w:r>
        <w:rPr>
          <w:rFonts w:hint="eastAsia"/>
          <w:lang w:eastAsia="zh-CN"/>
        </w:rPr>
        <w:t>Revised SID</w:t>
      </w:r>
      <w:r>
        <w:rPr>
          <w:lang w:eastAsia="ja-JP"/>
        </w:rPr>
        <w:t>: Study on low-power Wake-up Signal and Receiver for NR</w:t>
      </w:r>
      <w:r>
        <w:rPr>
          <w:lang w:eastAsia="zh-CN"/>
        </w:rPr>
        <w:t>”</w:t>
      </w:r>
      <w:r>
        <w:rPr>
          <w:rFonts w:hint="eastAsia"/>
          <w:lang w:eastAsia="zh-CN"/>
        </w:rPr>
        <w:t>,</w:t>
      </w:r>
      <w:r>
        <w:rPr>
          <w:lang w:eastAsia="zh-CN"/>
        </w:rPr>
        <w:t xml:space="preserve"> </w:t>
      </w:r>
      <w:r>
        <w:rPr>
          <w:rFonts w:hint="eastAsia"/>
          <w:lang w:eastAsia="zh-CN"/>
        </w:rPr>
        <w:t>vivo</w:t>
      </w:r>
      <w:r>
        <w:rPr>
          <w:lang w:eastAsia="zh-CN"/>
        </w:rPr>
        <w:t>, RAN#9</w:t>
      </w:r>
      <w:r>
        <w:rPr>
          <w:rFonts w:hint="eastAsia"/>
          <w:lang w:eastAsia="zh-CN"/>
        </w:rPr>
        <w:t>7</w:t>
      </w:r>
      <w:r>
        <w:rPr>
          <w:lang w:eastAsia="zh-CN"/>
        </w:rPr>
        <w:t>-e.</w:t>
      </w:r>
    </w:p>
    <w:p w:rsidR="000E4070" w:rsidRDefault="00427B54">
      <w:pPr>
        <w:pStyle w:val="References"/>
        <w:spacing w:before="120"/>
        <w:rPr>
          <w:lang w:eastAsia="zh-CN"/>
        </w:rPr>
      </w:pPr>
      <w:r>
        <w:rPr>
          <w:rFonts w:hint="eastAsia"/>
          <w:lang w:eastAsia="zh-CN"/>
        </w:rPr>
        <w:t>3GPP, RAN1 Chairman</w:t>
      </w:r>
      <w:r>
        <w:rPr>
          <w:lang w:eastAsia="zh-CN"/>
        </w:rPr>
        <w:t>’</w:t>
      </w:r>
      <w:r>
        <w:rPr>
          <w:rFonts w:hint="eastAsia"/>
          <w:lang w:eastAsia="zh-CN"/>
        </w:rPr>
        <w:t>s Notes, RAN1#113</w:t>
      </w:r>
    </w:p>
    <w:p w:rsidR="000E4070" w:rsidRDefault="00427B54">
      <w:pPr>
        <w:pStyle w:val="References"/>
        <w:spacing w:before="120"/>
        <w:rPr>
          <w:lang w:eastAsia="zh-CN"/>
        </w:rPr>
      </w:pPr>
      <w:r>
        <w:rPr>
          <w:rFonts w:hint="eastAsia"/>
          <w:lang w:eastAsia="zh-CN"/>
        </w:rPr>
        <w:t xml:space="preserve">R1-2307143, LP-WUS receiver architectures, ZTE, RAN1#114 </w:t>
      </w:r>
    </w:p>
    <w:p w:rsidR="000E4070" w:rsidRDefault="00427B54">
      <w:pPr>
        <w:pStyle w:val="References"/>
        <w:spacing w:before="120"/>
        <w:rPr>
          <w:lang w:eastAsia="zh-CN"/>
        </w:rPr>
      </w:pPr>
      <w:r>
        <w:rPr>
          <w:rFonts w:hint="eastAsia"/>
          <w:lang w:eastAsia="zh-CN"/>
        </w:rPr>
        <w:t xml:space="preserve">A Fully Integrated 0.2V 802.11ba Wake-Up Receiver with -91.5dBm Sensitivity, </w:t>
      </w:r>
      <w:proofErr w:type="spellStart"/>
      <w:r>
        <w:rPr>
          <w:rFonts w:hint="eastAsia"/>
          <w:lang w:eastAsia="zh-CN"/>
        </w:rPr>
        <w:t>Jaeho</w:t>
      </w:r>
      <w:proofErr w:type="spellEnd"/>
      <w:r>
        <w:rPr>
          <w:rFonts w:hint="eastAsia"/>
          <w:lang w:eastAsia="zh-CN"/>
        </w:rPr>
        <w:t xml:space="preserve"> </w:t>
      </w:r>
      <w:proofErr w:type="spellStart"/>
      <w:r>
        <w:rPr>
          <w:rFonts w:hint="eastAsia"/>
          <w:lang w:eastAsia="zh-CN"/>
        </w:rPr>
        <w:t>Im</w:t>
      </w:r>
      <w:proofErr w:type="spellEnd"/>
      <w:r>
        <w:rPr>
          <w:rFonts w:hint="eastAsia"/>
          <w:lang w:eastAsia="zh-CN"/>
        </w:rPr>
        <w:t>, 2020 IEEE Radio Frequency Integrated Circuits Symposium (RFIC), IEEE</w:t>
      </w:r>
    </w:p>
    <w:p w:rsidR="000E4070" w:rsidRDefault="00427B54" w:rsidP="002B6A81">
      <w:pPr>
        <w:pStyle w:val="References"/>
        <w:spacing w:before="120"/>
        <w:rPr>
          <w:rFonts w:hint="eastAsia"/>
          <w:lang w:eastAsia="zh-CN"/>
        </w:rPr>
      </w:pPr>
      <w:r>
        <w:rPr>
          <w:rFonts w:hint="eastAsia"/>
          <w:lang w:eastAsia="zh-CN"/>
        </w:rPr>
        <w:t xml:space="preserve">R1-2307144, LP-WUS design and related procedure, ZTE, RAN1#114 </w:t>
      </w:r>
      <w:bookmarkStart w:id="50" w:name="_GoBack"/>
      <w:bookmarkEnd w:id="50"/>
    </w:p>
    <w:sectPr w:rsidR="000E4070">
      <w:headerReference w:type="even" r:id="rId40"/>
      <w:headerReference w:type="default" r:id="rId41"/>
      <w:footerReference w:type="even" r:id="rId42"/>
      <w:footerReference w:type="default" r:id="rId43"/>
      <w:headerReference w:type="first" r:id="rId44"/>
      <w:footerReference w:type="first" r:id="rId45"/>
      <w:type w:val="continuous"/>
      <w:pgSz w:w="11850" w:h="16783"/>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7B54" w:rsidRDefault="00427B54" w:rsidP="009E3F31">
      <w:pPr>
        <w:spacing w:before="120" w:after="0"/>
      </w:pPr>
      <w:r>
        <w:separator/>
      </w:r>
    </w:p>
  </w:endnote>
  <w:endnote w:type="continuationSeparator" w:id="0">
    <w:p w:rsidR="00427B54" w:rsidRDefault="00427B54" w:rsidP="009E3F31">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icrosoft JhengHei">
    <w:panose1 w:val="020B0604030504040204"/>
    <w:charset w:val="88"/>
    <w:family w:val="swiss"/>
    <w:pitch w:val="variable"/>
    <w:sig w:usb0="000002A7" w:usb1="28CF4400" w:usb2="00000016" w:usb3="00000000" w:csb0="00100009"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3F31" w:rsidRDefault="009E3F31">
    <w:pPr>
      <w:pStyle w:val="af6"/>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3F31" w:rsidRDefault="009E3F31">
    <w:pPr>
      <w:pStyle w:val="af6"/>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3F31" w:rsidRDefault="009E3F31">
    <w:pPr>
      <w:pStyle w:val="af6"/>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7B54" w:rsidRDefault="00427B54" w:rsidP="009E3F31">
      <w:pPr>
        <w:spacing w:before="120" w:after="0"/>
      </w:pPr>
      <w:r>
        <w:separator/>
      </w:r>
    </w:p>
  </w:footnote>
  <w:footnote w:type="continuationSeparator" w:id="0">
    <w:p w:rsidR="00427B54" w:rsidRDefault="00427B54" w:rsidP="009E3F31">
      <w:pPr>
        <w:spacing w:before="12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3F31" w:rsidRDefault="009E3F31">
    <w:pPr>
      <w:pStyle w:val="af8"/>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3F31" w:rsidRDefault="009E3F31">
    <w:pPr>
      <w:pStyle w:val="af8"/>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3F31" w:rsidRDefault="009E3F31">
    <w:pPr>
      <w:pStyle w:val="af8"/>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5DCDA10"/>
    <w:multiLevelType w:val="singleLevel"/>
    <w:tmpl w:val="85DCDA10"/>
    <w:lvl w:ilvl="0">
      <w:start w:val="1"/>
      <w:numFmt w:val="lowerRoman"/>
      <w:suff w:val="space"/>
      <w:lvlText w:val="(%1)"/>
      <w:lvlJc w:val="left"/>
    </w:lvl>
  </w:abstractNum>
  <w:abstractNum w:abstractNumId="1" w15:restartNumberingAfterBreak="0">
    <w:nsid w:val="8D569D7E"/>
    <w:multiLevelType w:val="singleLevel"/>
    <w:tmpl w:val="8D569D7E"/>
    <w:lvl w:ilvl="0">
      <w:start w:val="1"/>
      <w:numFmt w:val="bullet"/>
      <w:lvlText w:val=""/>
      <w:lvlJc w:val="left"/>
      <w:pPr>
        <w:ind w:left="420" w:hanging="420"/>
      </w:pPr>
      <w:rPr>
        <w:rFonts w:ascii="Symbol" w:hAnsi="Symbol" w:cs="Symbol" w:hint="default"/>
      </w:rPr>
    </w:lvl>
  </w:abstractNum>
  <w:abstractNum w:abstractNumId="2" w15:restartNumberingAfterBreak="0">
    <w:nsid w:val="9A5AC548"/>
    <w:multiLevelType w:val="singleLevel"/>
    <w:tmpl w:val="9A5AC548"/>
    <w:lvl w:ilvl="0">
      <w:start w:val="1"/>
      <w:numFmt w:val="bullet"/>
      <w:lvlText w:val=""/>
      <w:lvlJc w:val="left"/>
      <w:pPr>
        <w:ind w:left="420" w:hanging="420"/>
      </w:pPr>
      <w:rPr>
        <w:rFonts w:ascii="Symbol" w:hAnsi="Symbol" w:cs="Symbol" w:hint="default"/>
      </w:rPr>
    </w:lvl>
  </w:abstractNum>
  <w:abstractNum w:abstractNumId="3" w15:restartNumberingAfterBreak="0">
    <w:nsid w:val="B27F7A8E"/>
    <w:multiLevelType w:val="singleLevel"/>
    <w:tmpl w:val="B27F7A8E"/>
    <w:lvl w:ilvl="0">
      <w:start w:val="6"/>
      <w:numFmt w:val="decimal"/>
      <w:suff w:val="space"/>
      <w:lvlText w:val="%1."/>
      <w:lvlJc w:val="left"/>
    </w:lvl>
  </w:abstractNum>
  <w:abstractNum w:abstractNumId="4" w15:restartNumberingAfterBreak="0">
    <w:nsid w:val="CC6F5BF0"/>
    <w:multiLevelType w:val="singleLevel"/>
    <w:tmpl w:val="CC6F5BF0"/>
    <w:lvl w:ilvl="0">
      <w:start w:val="1"/>
      <w:numFmt w:val="lowerLetter"/>
      <w:suff w:val="space"/>
      <w:lvlText w:val="(%1)"/>
      <w:lvlJc w:val="left"/>
    </w:lvl>
  </w:abstractNum>
  <w:abstractNum w:abstractNumId="5" w15:restartNumberingAfterBreak="0">
    <w:nsid w:val="DC86C4FF"/>
    <w:multiLevelType w:val="multilevel"/>
    <w:tmpl w:val="DC86C4FF"/>
    <w:lvl w:ilvl="0">
      <w:start w:val="1"/>
      <w:numFmt w:val="bullet"/>
      <w:lvlText w:val="-"/>
      <w:lvlJc w:val="left"/>
      <w:pPr>
        <w:ind w:left="420" w:hanging="420"/>
      </w:pPr>
      <w:rPr>
        <w:rFonts w:ascii="Yu Gothic Medium" w:eastAsia="Yu Gothic Medium" w:hAnsi="Yu Gothic Medium" w:cs="Yu Gothic Medium" w:hint="eastAsia"/>
      </w:rPr>
    </w:lvl>
    <w:lvl w:ilvl="1">
      <w:start w:val="1"/>
      <w:numFmt w:val="bullet"/>
      <w:lvlText w:val="o"/>
      <w:lvlJc w:val="left"/>
      <w:pPr>
        <w:ind w:left="840" w:hanging="420"/>
      </w:pPr>
      <w:rPr>
        <w:rFonts w:ascii="Courier New" w:hAnsi="Courier New" w:cs="Courier New"/>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 w15:restartNumberingAfterBreak="0">
    <w:nsid w:val="DD45C292"/>
    <w:multiLevelType w:val="multilevel"/>
    <w:tmpl w:val="DD45C2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F366E899"/>
    <w:multiLevelType w:val="singleLevel"/>
    <w:tmpl w:val="F366E899"/>
    <w:lvl w:ilvl="0">
      <w:start w:val="1"/>
      <w:numFmt w:val="bullet"/>
      <w:lvlText w:val=""/>
      <w:lvlJc w:val="left"/>
      <w:pPr>
        <w:ind w:left="420" w:hanging="420"/>
      </w:pPr>
      <w:rPr>
        <w:rFonts w:ascii="Symbol" w:hAnsi="Symbol" w:cs="Symbol" w:hint="default"/>
      </w:rPr>
    </w:lvl>
  </w:abstractNum>
  <w:abstractNum w:abstractNumId="8" w15:restartNumberingAfterBreak="0">
    <w:nsid w:val="03476A76"/>
    <w:multiLevelType w:val="multilevel"/>
    <w:tmpl w:val="03476A76"/>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35927E"/>
    <w:multiLevelType w:val="singleLevel"/>
    <w:tmpl w:val="1935927E"/>
    <w:lvl w:ilvl="0">
      <w:start w:val="1"/>
      <w:numFmt w:val="bullet"/>
      <w:lvlText w:val=""/>
      <w:lvlJc w:val="left"/>
      <w:pPr>
        <w:ind w:left="420" w:hanging="420"/>
      </w:pPr>
      <w:rPr>
        <w:rFonts w:ascii="Wingdings" w:hAnsi="Wingdings" w:hint="default"/>
      </w:rPr>
    </w:lvl>
  </w:abstractNum>
  <w:abstractNum w:abstractNumId="12"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3" w15:restartNumberingAfterBreak="0">
    <w:nsid w:val="238844EC"/>
    <w:multiLevelType w:val="multilevel"/>
    <w:tmpl w:val="238844E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936F38"/>
    <w:multiLevelType w:val="multilevel"/>
    <w:tmpl w:val="23936F38"/>
    <w:lvl w:ilvl="0">
      <w:start w:val="1"/>
      <w:numFmt w:val="bullet"/>
      <w:lvlText w:val=""/>
      <w:lvlJc w:val="left"/>
      <w:pPr>
        <w:tabs>
          <w:tab w:val="left" w:pos="-840"/>
        </w:tabs>
        <w:ind w:left="-120" w:hanging="360"/>
      </w:pPr>
      <w:rPr>
        <w:rFonts w:ascii="Symbol" w:hAnsi="Symbol" w:hint="default"/>
      </w:rPr>
    </w:lvl>
    <w:lvl w:ilvl="1">
      <w:start w:val="1"/>
      <w:numFmt w:val="bullet"/>
      <w:lvlText w:val="o"/>
      <w:lvlJc w:val="left"/>
      <w:pPr>
        <w:tabs>
          <w:tab w:val="left" w:pos="-840"/>
        </w:tabs>
        <w:ind w:left="600" w:hanging="360"/>
      </w:pPr>
      <w:rPr>
        <w:rFonts w:ascii="Courier New" w:hAnsi="Courier New" w:cs="Courier New" w:hint="default"/>
      </w:rPr>
    </w:lvl>
    <w:lvl w:ilvl="2">
      <w:start w:val="1"/>
      <w:numFmt w:val="bullet"/>
      <w:lvlText w:val=""/>
      <w:lvlJc w:val="left"/>
      <w:pPr>
        <w:tabs>
          <w:tab w:val="left" w:pos="-840"/>
        </w:tabs>
        <w:ind w:left="1320" w:hanging="360"/>
      </w:pPr>
      <w:rPr>
        <w:rFonts w:ascii="Wingdings" w:hAnsi="Wingdings" w:hint="default"/>
      </w:rPr>
    </w:lvl>
    <w:lvl w:ilvl="3">
      <w:start w:val="1"/>
      <w:numFmt w:val="bullet"/>
      <w:lvlText w:val=""/>
      <w:lvlJc w:val="left"/>
      <w:pPr>
        <w:tabs>
          <w:tab w:val="left" w:pos="-840"/>
        </w:tabs>
        <w:ind w:left="2040" w:hanging="360"/>
      </w:pPr>
      <w:rPr>
        <w:rFonts w:ascii="Symbol" w:hAnsi="Symbol" w:hint="default"/>
      </w:rPr>
    </w:lvl>
    <w:lvl w:ilvl="4">
      <w:start w:val="1"/>
      <w:numFmt w:val="bullet"/>
      <w:lvlText w:val="o"/>
      <w:lvlJc w:val="left"/>
      <w:pPr>
        <w:tabs>
          <w:tab w:val="left" w:pos="-840"/>
        </w:tabs>
        <w:ind w:left="2760" w:hanging="360"/>
      </w:pPr>
      <w:rPr>
        <w:rFonts w:ascii="Courier New" w:hAnsi="Courier New" w:cs="Courier New" w:hint="default"/>
      </w:rPr>
    </w:lvl>
    <w:lvl w:ilvl="5">
      <w:start w:val="1"/>
      <w:numFmt w:val="bullet"/>
      <w:lvlText w:val=""/>
      <w:lvlJc w:val="left"/>
      <w:pPr>
        <w:tabs>
          <w:tab w:val="left" w:pos="-840"/>
        </w:tabs>
        <w:ind w:left="3480" w:hanging="360"/>
      </w:pPr>
      <w:rPr>
        <w:rFonts w:ascii="Wingdings" w:hAnsi="Wingdings" w:hint="default"/>
      </w:rPr>
    </w:lvl>
    <w:lvl w:ilvl="6">
      <w:start w:val="1"/>
      <w:numFmt w:val="bullet"/>
      <w:lvlText w:val=""/>
      <w:lvlJc w:val="left"/>
      <w:pPr>
        <w:tabs>
          <w:tab w:val="left" w:pos="-840"/>
        </w:tabs>
        <w:ind w:left="4200" w:hanging="360"/>
      </w:pPr>
      <w:rPr>
        <w:rFonts w:ascii="Symbol" w:hAnsi="Symbol" w:hint="default"/>
      </w:rPr>
    </w:lvl>
    <w:lvl w:ilvl="7">
      <w:start w:val="1"/>
      <w:numFmt w:val="bullet"/>
      <w:lvlText w:val="o"/>
      <w:lvlJc w:val="left"/>
      <w:pPr>
        <w:tabs>
          <w:tab w:val="left" w:pos="-840"/>
        </w:tabs>
        <w:ind w:left="4920" w:hanging="360"/>
      </w:pPr>
      <w:rPr>
        <w:rFonts w:ascii="Courier New" w:hAnsi="Courier New" w:cs="Courier New" w:hint="default"/>
      </w:rPr>
    </w:lvl>
    <w:lvl w:ilvl="8">
      <w:start w:val="1"/>
      <w:numFmt w:val="bullet"/>
      <w:lvlText w:val=""/>
      <w:lvlJc w:val="left"/>
      <w:pPr>
        <w:tabs>
          <w:tab w:val="left" w:pos="-840"/>
        </w:tabs>
        <w:ind w:left="5640" w:hanging="360"/>
      </w:pPr>
      <w:rPr>
        <w:rFonts w:ascii="Wingdings" w:hAnsi="Wingdings" w:hint="default"/>
      </w:rPr>
    </w:lvl>
  </w:abstractNum>
  <w:abstractNum w:abstractNumId="15" w15:restartNumberingAfterBreak="0">
    <w:nsid w:val="244E2908"/>
    <w:multiLevelType w:val="multilevel"/>
    <w:tmpl w:val="244E2908"/>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Batang"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Batang"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Batang"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A0D67E"/>
    <w:multiLevelType w:val="multilevel"/>
    <w:tmpl w:val="2AA0D67E"/>
    <w:lvl w:ilvl="0">
      <w:start w:val="1"/>
      <w:numFmt w:val="bullet"/>
      <w:pStyle w:val="a"/>
      <w:lvlText w:val=""/>
      <w:lvlJc w:val="left"/>
      <w:pPr>
        <w:tabs>
          <w:tab w:val="left" w:pos="360"/>
        </w:tabs>
        <w:ind w:left="360" w:hanging="36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15:restartNumberingAfterBreak="0">
    <w:nsid w:val="2C113B66"/>
    <w:multiLevelType w:val="multilevel"/>
    <w:tmpl w:val="2C113B66"/>
    <w:lvl w:ilvl="0">
      <w:start w:val="1"/>
      <w:numFmt w:val="bullet"/>
      <w:lvlText w:val="‐"/>
      <w:lvlJc w:val="left"/>
      <w:pPr>
        <w:ind w:left="720" w:hanging="360"/>
      </w:pPr>
      <w:rPr>
        <w:rFonts w:ascii="Microsoft JhengHei" w:eastAsia="Microsoft JhengHei" w:hAnsi="Microsoft JhengHei"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D7069B6"/>
    <w:multiLevelType w:val="multilevel"/>
    <w:tmpl w:val="2D7069B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4E20E2D"/>
    <w:multiLevelType w:val="multilevel"/>
    <w:tmpl w:val="34E20E2D"/>
    <w:lvl w:ilvl="0">
      <w:start w:val="1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6AE0759"/>
    <w:multiLevelType w:val="singleLevel"/>
    <w:tmpl w:val="36AE0759"/>
    <w:lvl w:ilvl="0">
      <w:start w:val="1"/>
      <w:numFmt w:val="bullet"/>
      <w:lvlText w:val=""/>
      <w:lvlJc w:val="left"/>
      <w:pPr>
        <w:ind w:left="420" w:hanging="420"/>
      </w:pPr>
      <w:rPr>
        <w:rFonts w:ascii="Symbol" w:hAnsi="Symbol" w:cs="Symbol" w:hint="default"/>
      </w:rPr>
    </w:lvl>
  </w:abstractNum>
  <w:abstractNum w:abstractNumId="22" w15:restartNumberingAfterBreak="0">
    <w:nsid w:val="3780571E"/>
    <w:multiLevelType w:val="multilevel"/>
    <w:tmpl w:val="3780571E"/>
    <w:lvl w:ilvl="0">
      <w:start w:val="1"/>
      <w:numFmt w:val="decimal"/>
      <w:pStyle w:val="1"/>
      <w:lvlText w:val="%1."/>
      <w:lvlJc w:val="left"/>
      <w:pPr>
        <w:ind w:left="432" w:hanging="432"/>
      </w:pPr>
      <w:rPr>
        <w:rFonts w:ascii="Arial" w:hAnsi="Arial" w:cs="Arial" w:hint="default"/>
        <w:sz w:val="32"/>
        <w:szCs w:val="32"/>
      </w:rPr>
    </w:lvl>
    <w:lvl w:ilvl="1">
      <w:start w:val="1"/>
      <w:numFmt w:val="decimal"/>
      <w:lvlText w:val="%1.%2."/>
      <w:lvlJc w:val="left"/>
      <w:pPr>
        <w:ind w:left="3635" w:hanging="5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634" w:hanging="3634"/>
      </w:pPr>
      <w:rPr>
        <w:rFonts w:hint="default"/>
      </w:rPr>
    </w:lvl>
    <w:lvl w:ilvl="4">
      <w:start w:val="1"/>
      <w:numFmt w:val="decimal"/>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23" w15:restartNumberingAfterBreak="0">
    <w:nsid w:val="3A7AA520"/>
    <w:multiLevelType w:val="multilevel"/>
    <w:tmpl w:val="3A7AA520"/>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4321CBA1"/>
    <w:multiLevelType w:val="singleLevel"/>
    <w:tmpl w:val="4321CBA1"/>
    <w:lvl w:ilvl="0">
      <w:start w:val="1"/>
      <w:numFmt w:val="bullet"/>
      <w:lvlText w:val=""/>
      <w:lvlJc w:val="left"/>
      <w:pPr>
        <w:ind w:left="420" w:hanging="420"/>
      </w:pPr>
      <w:rPr>
        <w:rFonts w:ascii="Symbol" w:hAnsi="Symbol" w:cs="Symbol" w:hint="default"/>
      </w:rPr>
    </w:lvl>
  </w:abstractNum>
  <w:abstractNum w:abstractNumId="26"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9F30632"/>
    <w:multiLevelType w:val="multilevel"/>
    <w:tmpl w:val="59F3063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BF9B0B1"/>
    <w:multiLevelType w:val="singleLevel"/>
    <w:tmpl w:val="5BF9B0B1"/>
    <w:lvl w:ilvl="0">
      <w:start w:val="1"/>
      <w:numFmt w:val="bullet"/>
      <w:lvlText w:val=""/>
      <w:lvlJc w:val="left"/>
      <w:pPr>
        <w:ind w:left="420" w:hanging="420"/>
      </w:pPr>
      <w:rPr>
        <w:rFonts w:ascii="Symbol" w:hAnsi="Symbol" w:cs="Symbol" w:hint="default"/>
      </w:rPr>
    </w:lvl>
  </w:abstractNum>
  <w:abstractNum w:abstractNumId="31"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AE10044"/>
    <w:multiLevelType w:val="multilevel"/>
    <w:tmpl w:val="6AE10044"/>
    <w:lvl w:ilvl="0">
      <w:start w:val="5"/>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E53C93"/>
    <w:multiLevelType w:val="multilevel"/>
    <w:tmpl w:val="6DE53C93"/>
    <w:lvl w:ilvl="0">
      <w:start w:val="1"/>
      <w:numFmt w:val="bullet"/>
      <w:lvlText w:val=""/>
      <w:lvlJc w:val="left"/>
      <w:pPr>
        <w:ind w:left="420" w:hanging="420"/>
      </w:pPr>
      <w:rPr>
        <w:rFonts w:ascii="Symbol" w:hAnsi="Symbol" w:cs="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2"/>
  </w:num>
  <w:num w:numId="2">
    <w:abstractNumId w:val="16"/>
  </w:num>
  <w:num w:numId="3">
    <w:abstractNumId w:val="35"/>
  </w:num>
  <w:num w:numId="4">
    <w:abstractNumId w:val="27"/>
  </w:num>
  <w:num w:numId="5">
    <w:abstractNumId w:val="19"/>
  </w:num>
  <w:num w:numId="6">
    <w:abstractNumId w:val="24"/>
  </w:num>
  <w:num w:numId="7">
    <w:abstractNumId w:val="9"/>
  </w:num>
  <w:num w:numId="8">
    <w:abstractNumId w:val="6"/>
  </w:num>
  <w:num w:numId="9">
    <w:abstractNumId w:val="26"/>
  </w:num>
  <w:num w:numId="10">
    <w:abstractNumId w:val="28"/>
  </w:num>
  <w:num w:numId="11">
    <w:abstractNumId w:val="8"/>
  </w:num>
  <w:num w:numId="12">
    <w:abstractNumId w:val="11"/>
  </w:num>
  <w:num w:numId="13">
    <w:abstractNumId w:val="7"/>
  </w:num>
  <w:num w:numId="14">
    <w:abstractNumId w:val="13"/>
  </w:num>
  <w:num w:numId="15">
    <w:abstractNumId w:val="2"/>
  </w:num>
  <w:num w:numId="16">
    <w:abstractNumId w:val="4"/>
  </w:num>
  <w:num w:numId="17">
    <w:abstractNumId w:val="0"/>
  </w:num>
  <w:num w:numId="18">
    <w:abstractNumId w:val="18"/>
  </w:num>
  <w:num w:numId="19">
    <w:abstractNumId w:val="21"/>
  </w:num>
  <w:num w:numId="20">
    <w:abstractNumId w:val="1"/>
  </w:num>
  <w:num w:numId="21">
    <w:abstractNumId w:val="29"/>
  </w:num>
  <w:num w:numId="22">
    <w:abstractNumId w:val="12"/>
  </w:num>
  <w:num w:numId="23">
    <w:abstractNumId w:val="14"/>
  </w:num>
  <w:num w:numId="24">
    <w:abstractNumId w:val="32"/>
  </w:num>
  <w:num w:numId="25">
    <w:abstractNumId w:val="31"/>
  </w:num>
  <w:num w:numId="26">
    <w:abstractNumId w:val="15"/>
  </w:num>
  <w:num w:numId="27">
    <w:abstractNumId w:val="3"/>
  </w:num>
  <w:num w:numId="28">
    <w:abstractNumId w:val="25"/>
  </w:num>
  <w:num w:numId="29">
    <w:abstractNumId w:val="23"/>
  </w:num>
  <w:num w:numId="30">
    <w:abstractNumId w:val="5"/>
  </w:num>
  <w:num w:numId="31">
    <w:abstractNumId w:val="34"/>
  </w:num>
  <w:num w:numId="32">
    <w:abstractNumId w:val="30"/>
  </w:num>
  <w:num w:numId="33">
    <w:abstractNumId w:val="20"/>
  </w:num>
  <w:num w:numId="34">
    <w:abstractNumId w:val="10"/>
  </w:num>
  <w:num w:numId="35">
    <w:abstractNumId w:val="17"/>
  </w:num>
  <w:num w:numId="3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71"/>
    <w:rsid w:val="000042BE"/>
    <w:rsid w:val="0000478C"/>
    <w:rsid w:val="000047CE"/>
    <w:rsid w:val="00004C4A"/>
    <w:rsid w:val="00004CEF"/>
    <w:rsid w:val="00004D41"/>
    <w:rsid w:val="00004D8D"/>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72E"/>
    <w:rsid w:val="00012C56"/>
    <w:rsid w:val="00012C7B"/>
    <w:rsid w:val="000131FE"/>
    <w:rsid w:val="000132A2"/>
    <w:rsid w:val="00013CCC"/>
    <w:rsid w:val="00013CE8"/>
    <w:rsid w:val="00014536"/>
    <w:rsid w:val="00014604"/>
    <w:rsid w:val="0001489A"/>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534"/>
    <w:rsid w:val="00023604"/>
    <w:rsid w:val="000236EB"/>
    <w:rsid w:val="00023951"/>
    <w:rsid w:val="000239CB"/>
    <w:rsid w:val="000239E7"/>
    <w:rsid w:val="000240D2"/>
    <w:rsid w:val="000242BB"/>
    <w:rsid w:val="000243C7"/>
    <w:rsid w:val="000244B9"/>
    <w:rsid w:val="000244CA"/>
    <w:rsid w:val="00024520"/>
    <w:rsid w:val="0002481F"/>
    <w:rsid w:val="0002489B"/>
    <w:rsid w:val="0002494C"/>
    <w:rsid w:val="00024C3A"/>
    <w:rsid w:val="000254A2"/>
    <w:rsid w:val="00025521"/>
    <w:rsid w:val="00025695"/>
    <w:rsid w:val="00025F76"/>
    <w:rsid w:val="00025F82"/>
    <w:rsid w:val="00026022"/>
    <w:rsid w:val="00026588"/>
    <w:rsid w:val="00026655"/>
    <w:rsid w:val="000269FC"/>
    <w:rsid w:val="00026A5B"/>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96"/>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DB6"/>
    <w:rsid w:val="00045E51"/>
    <w:rsid w:val="00045E98"/>
    <w:rsid w:val="00046382"/>
    <w:rsid w:val="00046921"/>
    <w:rsid w:val="00046DE8"/>
    <w:rsid w:val="00046EFA"/>
    <w:rsid w:val="00046F7F"/>
    <w:rsid w:val="00047073"/>
    <w:rsid w:val="00047229"/>
    <w:rsid w:val="00047533"/>
    <w:rsid w:val="0004788B"/>
    <w:rsid w:val="00047BFF"/>
    <w:rsid w:val="00047C96"/>
    <w:rsid w:val="00047E55"/>
    <w:rsid w:val="0005024A"/>
    <w:rsid w:val="00050735"/>
    <w:rsid w:val="00050E91"/>
    <w:rsid w:val="00051495"/>
    <w:rsid w:val="000515E3"/>
    <w:rsid w:val="00051606"/>
    <w:rsid w:val="0005197D"/>
    <w:rsid w:val="000519BD"/>
    <w:rsid w:val="00051A81"/>
    <w:rsid w:val="00051ABA"/>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553"/>
    <w:rsid w:val="00061786"/>
    <w:rsid w:val="00061898"/>
    <w:rsid w:val="000619B8"/>
    <w:rsid w:val="00061B5B"/>
    <w:rsid w:val="0006241D"/>
    <w:rsid w:val="000624B4"/>
    <w:rsid w:val="00062642"/>
    <w:rsid w:val="0006284A"/>
    <w:rsid w:val="00062A3C"/>
    <w:rsid w:val="00062BEF"/>
    <w:rsid w:val="00062DBD"/>
    <w:rsid w:val="00062E0A"/>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4CB"/>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E14"/>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4E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730"/>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B5B"/>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15C"/>
    <w:rsid w:val="0009234E"/>
    <w:rsid w:val="000924E7"/>
    <w:rsid w:val="000926EE"/>
    <w:rsid w:val="00092994"/>
    <w:rsid w:val="00092C59"/>
    <w:rsid w:val="00092D8B"/>
    <w:rsid w:val="000934B3"/>
    <w:rsid w:val="00093A3F"/>
    <w:rsid w:val="00093A8C"/>
    <w:rsid w:val="00093C26"/>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ED1"/>
    <w:rsid w:val="000A1161"/>
    <w:rsid w:val="000A129C"/>
    <w:rsid w:val="000A14DE"/>
    <w:rsid w:val="000A1619"/>
    <w:rsid w:val="000A17EC"/>
    <w:rsid w:val="000A1D48"/>
    <w:rsid w:val="000A1DEF"/>
    <w:rsid w:val="000A1E29"/>
    <w:rsid w:val="000A2499"/>
    <w:rsid w:val="000A24F6"/>
    <w:rsid w:val="000A2789"/>
    <w:rsid w:val="000A27FC"/>
    <w:rsid w:val="000A29F0"/>
    <w:rsid w:val="000A2B7F"/>
    <w:rsid w:val="000A2C04"/>
    <w:rsid w:val="000A317B"/>
    <w:rsid w:val="000A3204"/>
    <w:rsid w:val="000A4165"/>
    <w:rsid w:val="000A42B6"/>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627"/>
    <w:rsid w:val="000B2E28"/>
    <w:rsid w:val="000B2E6C"/>
    <w:rsid w:val="000B2EFD"/>
    <w:rsid w:val="000B3071"/>
    <w:rsid w:val="000B3231"/>
    <w:rsid w:val="000B354B"/>
    <w:rsid w:val="000B3705"/>
    <w:rsid w:val="000B38BA"/>
    <w:rsid w:val="000B3A64"/>
    <w:rsid w:val="000B3FDC"/>
    <w:rsid w:val="000B40FD"/>
    <w:rsid w:val="000B416F"/>
    <w:rsid w:val="000B44FE"/>
    <w:rsid w:val="000B4871"/>
    <w:rsid w:val="000B48FC"/>
    <w:rsid w:val="000B495B"/>
    <w:rsid w:val="000B4BA3"/>
    <w:rsid w:val="000B5665"/>
    <w:rsid w:val="000B5BA6"/>
    <w:rsid w:val="000B5E1C"/>
    <w:rsid w:val="000B5F14"/>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2A30"/>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325B"/>
    <w:rsid w:val="000D32B5"/>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3"/>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070"/>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674"/>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B4"/>
    <w:rsid w:val="001102E6"/>
    <w:rsid w:val="00110925"/>
    <w:rsid w:val="00110E7D"/>
    <w:rsid w:val="0011123E"/>
    <w:rsid w:val="00111251"/>
    <w:rsid w:val="00111492"/>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0ED3"/>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C02"/>
    <w:rsid w:val="00136FA8"/>
    <w:rsid w:val="0013770A"/>
    <w:rsid w:val="00137AFD"/>
    <w:rsid w:val="00140281"/>
    <w:rsid w:val="001404CF"/>
    <w:rsid w:val="00140783"/>
    <w:rsid w:val="001407BE"/>
    <w:rsid w:val="001409CC"/>
    <w:rsid w:val="00140ABC"/>
    <w:rsid w:val="00140B12"/>
    <w:rsid w:val="00140B27"/>
    <w:rsid w:val="00140CCF"/>
    <w:rsid w:val="00140FAF"/>
    <w:rsid w:val="0014108D"/>
    <w:rsid w:val="0014115F"/>
    <w:rsid w:val="00141171"/>
    <w:rsid w:val="001411CE"/>
    <w:rsid w:val="001417C1"/>
    <w:rsid w:val="0014255E"/>
    <w:rsid w:val="0014269E"/>
    <w:rsid w:val="001428E8"/>
    <w:rsid w:val="0014294F"/>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838"/>
    <w:rsid w:val="00151A54"/>
    <w:rsid w:val="001522BF"/>
    <w:rsid w:val="00152307"/>
    <w:rsid w:val="00152354"/>
    <w:rsid w:val="0015268C"/>
    <w:rsid w:val="0015279E"/>
    <w:rsid w:val="00152AC8"/>
    <w:rsid w:val="00152DF5"/>
    <w:rsid w:val="00153112"/>
    <w:rsid w:val="001536AD"/>
    <w:rsid w:val="00153774"/>
    <w:rsid w:val="00153E9A"/>
    <w:rsid w:val="00154048"/>
    <w:rsid w:val="001541B6"/>
    <w:rsid w:val="0015438F"/>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C67"/>
    <w:rsid w:val="00170F55"/>
    <w:rsid w:val="0017103E"/>
    <w:rsid w:val="0017117E"/>
    <w:rsid w:val="00171677"/>
    <w:rsid w:val="00171776"/>
    <w:rsid w:val="001719BD"/>
    <w:rsid w:val="001719E3"/>
    <w:rsid w:val="00171BE9"/>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8F8"/>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3E94"/>
    <w:rsid w:val="00184250"/>
    <w:rsid w:val="00184356"/>
    <w:rsid w:val="001844E5"/>
    <w:rsid w:val="001844FD"/>
    <w:rsid w:val="001845BA"/>
    <w:rsid w:val="00184651"/>
    <w:rsid w:val="00184BE9"/>
    <w:rsid w:val="00184BF0"/>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469"/>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B5B"/>
    <w:rsid w:val="00194D22"/>
    <w:rsid w:val="00194F70"/>
    <w:rsid w:val="0019508B"/>
    <w:rsid w:val="00195AC9"/>
    <w:rsid w:val="0019637B"/>
    <w:rsid w:val="00196639"/>
    <w:rsid w:val="0019675D"/>
    <w:rsid w:val="00196896"/>
    <w:rsid w:val="00196EF1"/>
    <w:rsid w:val="00197298"/>
    <w:rsid w:val="0019730B"/>
    <w:rsid w:val="00197317"/>
    <w:rsid w:val="00197590"/>
    <w:rsid w:val="0019764F"/>
    <w:rsid w:val="00197CBE"/>
    <w:rsid w:val="00197E43"/>
    <w:rsid w:val="001A03C0"/>
    <w:rsid w:val="001A0537"/>
    <w:rsid w:val="001A0E1A"/>
    <w:rsid w:val="001A11AE"/>
    <w:rsid w:val="001A177D"/>
    <w:rsid w:val="001A17B1"/>
    <w:rsid w:val="001A18F3"/>
    <w:rsid w:val="001A19AE"/>
    <w:rsid w:val="001A1A0D"/>
    <w:rsid w:val="001A2192"/>
    <w:rsid w:val="001A22A6"/>
    <w:rsid w:val="001A24B5"/>
    <w:rsid w:val="001A27A1"/>
    <w:rsid w:val="001A2C97"/>
    <w:rsid w:val="001A2D75"/>
    <w:rsid w:val="001A2FCA"/>
    <w:rsid w:val="001A3350"/>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5F27"/>
    <w:rsid w:val="001C615C"/>
    <w:rsid w:val="001C6363"/>
    <w:rsid w:val="001C6426"/>
    <w:rsid w:val="001C65D0"/>
    <w:rsid w:val="001C6779"/>
    <w:rsid w:val="001C6834"/>
    <w:rsid w:val="001C6E4B"/>
    <w:rsid w:val="001C6FD2"/>
    <w:rsid w:val="001C717F"/>
    <w:rsid w:val="001C73AD"/>
    <w:rsid w:val="001C76D1"/>
    <w:rsid w:val="001C7F50"/>
    <w:rsid w:val="001C7F58"/>
    <w:rsid w:val="001D023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4A92"/>
    <w:rsid w:val="001E5753"/>
    <w:rsid w:val="001E5AE8"/>
    <w:rsid w:val="001E5E73"/>
    <w:rsid w:val="001E6779"/>
    <w:rsid w:val="001E68F3"/>
    <w:rsid w:val="001E6BD1"/>
    <w:rsid w:val="001E6C26"/>
    <w:rsid w:val="001E6E00"/>
    <w:rsid w:val="001E6E7C"/>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21A7"/>
    <w:rsid w:val="001F2782"/>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03A"/>
    <w:rsid w:val="001F61CF"/>
    <w:rsid w:val="001F642F"/>
    <w:rsid w:val="001F67BA"/>
    <w:rsid w:val="001F6AE8"/>
    <w:rsid w:val="001F6DCF"/>
    <w:rsid w:val="001F721E"/>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AD9"/>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D0B"/>
    <w:rsid w:val="00211F20"/>
    <w:rsid w:val="002122C1"/>
    <w:rsid w:val="002124EA"/>
    <w:rsid w:val="00212525"/>
    <w:rsid w:val="00212528"/>
    <w:rsid w:val="00212906"/>
    <w:rsid w:val="002129CC"/>
    <w:rsid w:val="002129F1"/>
    <w:rsid w:val="00212C2B"/>
    <w:rsid w:val="00212DE4"/>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C6F"/>
    <w:rsid w:val="00214F5B"/>
    <w:rsid w:val="00215483"/>
    <w:rsid w:val="002157E4"/>
    <w:rsid w:val="00215A32"/>
    <w:rsid w:val="00215DA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3F67"/>
    <w:rsid w:val="0022401F"/>
    <w:rsid w:val="00224163"/>
    <w:rsid w:val="00224289"/>
    <w:rsid w:val="00224633"/>
    <w:rsid w:val="00224914"/>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7EF"/>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4F7C"/>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90C"/>
    <w:rsid w:val="00274C22"/>
    <w:rsid w:val="00274E82"/>
    <w:rsid w:val="002751ED"/>
    <w:rsid w:val="00275241"/>
    <w:rsid w:val="00275379"/>
    <w:rsid w:val="0027579A"/>
    <w:rsid w:val="00275D26"/>
    <w:rsid w:val="00275D55"/>
    <w:rsid w:val="00275D6A"/>
    <w:rsid w:val="00275D9C"/>
    <w:rsid w:val="00275F8F"/>
    <w:rsid w:val="0027602C"/>
    <w:rsid w:val="002761E4"/>
    <w:rsid w:val="00276473"/>
    <w:rsid w:val="00276701"/>
    <w:rsid w:val="00276F75"/>
    <w:rsid w:val="00277102"/>
    <w:rsid w:val="00277270"/>
    <w:rsid w:val="002772D0"/>
    <w:rsid w:val="0027750B"/>
    <w:rsid w:val="0027759F"/>
    <w:rsid w:val="00277646"/>
    <w:rsid w:val="002778BE"/>
    <w:rsid w:val="00277C35"/>
    <w:rsid w:val="00280041"/>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065"/>
    <w:rsid w:val="0028476A"/>
    <w:rsid w:val="002851A4"/>
    <w:rsid w:val="00285713"/>
    <w:rsid w:val="00285AEF"/>
    <w:rsid w:val="00285CE1"/>
    <w:rsid w:val="002860A4"/>
    <w:rsid w:val="00286362"/>
    <w:rsid w:val="00286366"/>
    <w:rsid w:val="00286527"/>
    <w:rsid w:val="00286920"/>
    <w:rsid w:val="00286A0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CD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18C"/>
    <w:rsid w:val="002A0792"/>
    <w:rsid w:val="002A09EF"/>
    <w:rsid w:val="002A1138"/>
    <w:rsid w:val="002A1143"/>
    <w:rsid w:val="002A141A"/>
    <w:rsid w:val="002A1547"/>
    <w:rsid w:val="002A1A6C"/>
    <w:rsid w:val="002A1B86"/>
    <w:rsid w:val="002A1E1D"/>
    <w:rsid w:val="002A2009"/>
    <w:rsid w:val="002A2062"/>
    <w:rsid w:val="002A22B1"/>
    <w:rsid w:val="002A261B"/>
    <w:rsid w:val="002A2BAC"/>
    <w:rsid w:val="002A2FAC"/>
    <w:rsid w:val="002A300C"/>
    <w:rsid w:val="002A3042"/>
    <w:rsid w:val="002A30FC"/>
    <w:rsid w:val="002A310B"/>
    <w:rsid w:val="002A3207"/>
    <w:rsid w:val="002A33AB"/>
    <w:rsid w:val="002A3460"/>
    <w:rsid w:val="002A34AD"/>
    <w:rsid w:val="002A38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266"/>
    <w:rsid w:val="002B137F"/>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0E9"/>
    <w:rsid w:val="002B4A8C"/>
    <w:rsid w:val="002B548B"/>
    <w:rsid w:val="002B5AF2"/>
    <w:rsid w:val="002B5DCF"/>
    <w:rsid w:val="002B602D"/>
    <w:rsid w:val="002B6230"/>
    <w:rsid w:val="002B6528"/>
    <w:rsid w:val="002B6531"/>
    <w:rsid w:val="002B6A81"/>
    <w:rsid w:val="002B6B01"/>
    <w:rsid w:val="002B6E17"/>
    <w:rsid w:val="002B7108"/>
    <w:rsid w:val="002B74D2"/>
    <w:rsid w:val="002B7DEF"/>
    <w:rsid w:val="002C0855"/>
    <w:rsid w:val="002C08D5"/>
    <w:rsid w:val="002C0958"/>
    <w:rsid w:val="002C0AF5"/>
    <w:rsid w:val="002C0B5D"/>
    <w:rsid w:val="002C102E"/>
    <w:rsid w:val="002C12AB"/>
    <w:rsid w:val="002C1467"/>
    <w:rsid w:val="002C1646"/>
    <w:rsid w:val="002C16CF"/>
    <w:rsid w:val="002C1867"/>
    <w:rsid w:val="002C1EA8"/>
    <w:rsid w:val="002C1EBC"/>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C69"/>
    <w:rsid w:val="002C6D68"/>
    <w:rsid w:val="002C70E2"/>
    <w:rsid w:val="002C7209"/>
    <w:rsid w:val="002C75E5"/>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2CC"/>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1F8C"/>
    <w:rsid w:val="002E21FF"/>
    <w:rsid w:val="002E2217"/>
    <w:rsid w:val="002E2347"/>
    <w:rsid w:val="002E28EB"/>
    <w:rsid w:val="002E290F"/>
    <w:rsid w:val="002E292D"/>
    <w:rsid w:val="002E2943"/>
    <w:rsid w:val="002E29A7"/>
    <w:rsid w:val="002E2F72"/>
    <w:rsid w:val="002E2FDC"/>
    <w:rsid w:val="002E30FF"/>
    <w:rsid w:val="002E325B"/>
    <w:rsid w:val="002E32C1"/>
    <w:rsid w:val="002E336A"/>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E7C2F"/>
    <w:rsid w:val="002E7D26"/>
    <w:rsid w:val="002F0052"/>
    <w:rsid w:val="002F0222"/>
    <w:rsid w:val="002F049D"/>
    <w:rsid w:val="002F04FE"/>
    <w:rsid w:val="002F0657"/>
    <w:rsid w:val="002F139E"/>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118F"/>
    <w:rsid w:val="0031223C"/>
    <w:rsid w:val="003124B5"/>
    <w:rsid w:val="00312853"/>
    <w:rsid w:val="00312B66"/>
    <w:rsid w:val="00312F0F"/>
    <w:rsid w:val="00313774"/>
    <w:rsid w:val="00313929"/>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31"/>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D7"/>
    <w:rsid w:val="0031793B"/>
    <w:rsid w:val="00317A87"/>
    <w:rsid w:val="00317C9F"/>
    <w:rsid w:val="00317FEA"/>
    <w:rsid w:val="0032018D"/>
    <w:rsid w:val="00320294"/>
    <w:rsid w:val="00320635"/>
    <w:rsid w:val="00320740"/>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8B1"/>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0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AF0"/>
    <w:rsid w:val="00346230"/>
    <w:rsid w:val="0034627D"/>
    <w:rsid w:val="003462D4"/>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DEC"/>
    <w:rsid w:val="00351F11"/>
    <w:rsid w:val="0035238C"/>
    <w:rsid w:val="00352474"/>
    <w:rsid w:val="00352A3F"/>
    <w:rsid w:val="003534D6"/>
    <w:rsid w:val="00353542"/>
    <w:rsid w:val="003535F0"/>
    <w:rsid w:val="0035366E"/>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088"/>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08"/>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E1"/>
    <w:rsid w:val="00377725"/>
    <w:rsid w:val="00377E50"/>
    <w:rsid w:val="00377F90"/>
    <w:rsid w:val="00377F99"/>
    <w:rsid w:val="003800BF"/>
    <w:rsid w:val="00380215"/>
    <w:rsid w:val="0038074D"/>
    <w:rsid w:val="00380856"/>
    <w:rsid w:val="00380B59"/>
    <w:rsid w:val="00380E6D"/>
    <w:rsid w:val="00381CA0"/>
    <w:rsid w:val="00381E8A"/>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5E8"/>
    <w:rsid w:val="003906EF"/>
    <w:rsid w:val="003908BC"/>
    <w:rsid w:val="00390A8F"/>
    <w:rsid w:val="00390B6E"/>
    <w:rsid w:val="00390D2F"/>
    <w:rsid w:val="00390D93"/>
    <w:rsid w:val="00390F2A"/>
    <w:rsid w:val="0039114D"/>
    <w:rsid w:val="003913F6"/>
    <w:rsid w:val="0039182E"/>
    <w:rsid w:val="003918C9"/>
    <w:rsid w:val="00391A6C"/>
    <w:rsid w:val="00391BE9"/>
    <w:rsid w:val="00391D99"/>
    <w:rsid w:val="00391F3C"/>
    <w:rsid w:val="00392021"/>
    <w:rsid w:val="00392119"/>
    <w:rsid w:val="00392444"/>
    <w:rsid w:val="00392636"/>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5D1"/>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776"/>
    <w:rsid w:val="003A1D4C"/>
    <w:rsid w:val="003A1E09"/>
    <w:rsid w:val="003A1E5D"/>
    <w:rsid w:val="003A2007"/>
    <w:rsid w:val="003A2543"/>
    <w:rsid w:val="003A2A75"/>
    <w:rsid w:val="003A2B43"/>
    <w:rsid w:val="003A2C04"/>
    <w:rsid w:val="003A2CA9"/>
    <w:rsid w:val="003A30A0"/>
    <w:rsid w:val="003A3133"/>
    <w:rsid w:val="003A34BF"/>
    <w:rsid w:val="003A3973"/>
    <w:rsid w:val="003A3A84"/>
    <w:rsid w:val="003A3B72"/>
    <w:rsid w:val="003A4154"/>
    <w:rsid w:val="003A421C"/>
    <w:rsid w:val="003A421D"/>
    <w:rsid w:val="003A421E"/>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526"/>
    <w:rsid w:val="003B376F"/>
    <w:rsid w:val="003B38B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5FEE"/>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5AF"/>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27F"/>
    <w:rsid w:val="003C56BF"/>
    <w:rsid w:val="003C5714"/>
    <w:rsid w:val="003C597E"/>
    <w:rsid w:val="003C5E02"/>
    <w:rsid w:val="003C602A"/>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0CB4"/>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3BB1"/>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2BA"/>
    <w:rsid w:val="003E6895"/>
    <w:rsid w:val="003E6A88"/>
    <w:rsid w:val="003E6B51"/>
    <w:rsid w:val="003E7193"/>
    <w:rsid w:val="003E7A0E"/>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CA0"/>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208"/>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570"/>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8AC"/>
    <w:rsid w:val="00424D1C"/>
    <w:rsid w:val="00425373"/>
    <w:rsid w:val="0042595D"/>
    <w:rsid w:val="00425BC4"/>
    <w:rsid w:val="00425F2D"/>
    <w:rsid w:val="004264D4"/>
    <w:rsid w:val="0042675C"/>
    <w:rsid w:val="00426C1A"/>
    <w:rsid w:val="00426C24"/>
    <w:rsid w:val="00426E48"/>
    <w:rsid w:val="00426EBE"/>
    <w:rsid w:val="004270E4"/>
    <w:rsid w:val="00427AC8"/>
    <w:rsid w:val="00427B54"/>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4FFB"/>
    <w:rsid w:val="004352CF"/>
    <w:rsid w:val="0043549B"/>
    <w:rsid w:val="00435701"/>
    <w:rsid w:val="004360BD"/>
    <w:rsid w:val="0043622F"/>
    <w:rsid w:val="004365B3"/>
    <w:rsid w:val="004366D9"/>
    <w:rsid w:val="00436E83"/>
    <w:rsid w:val="004373DC"/>
    <w:rsid w:val="00437608"/>
    <w:rsid w:val="00437B02"/>
    <w:rsid w:val="00437C33"/>
    <w:rsid w:val="00437CF5"/>
    <w:rsid w:val="00437DE7"/>
    <w:rsid w:val="00437F70"/>
    <w:rsid w:val="0044012E"/>
    <w:rsid w:val="00440239"/>
    <w:rsid w:val="00440439"/>
    <w:rsid w:val="0044053A"/>
    <w:rsid w:val="00440A05"/>
    <w:rsid w:val="00440D07"/>
    <w:rsid w:val="00440DF2"/>
    <w:rsid w:val="004410D4"/>
    <w:rsid w:val="004416FA"/>
    <w:rsid w:val="00441BD6"/>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499"/>
    <w:rsid w:val="004436D0"/>
    <w:rsid w:val="00443CA1"/>
    <w:rsid w:val="00443E2D"/>
    <w:rsid w:val="00443F31"/>
    <w:rsid w:val="00444760"/>
    <w:rsid w:val="004448BA"/>
    <w:rsid w:val="00444949"/>
    <w:rsid w:val="00444BC9"/>
    <w:rsid w:val="004452C0"/>
    <w:rsid w:val="00445382"/>
    <w:rsid w:val="004458AA"/>
    <w:rsid w:val="004459BE"/>
    <w:rsid w:val="00445B43"/>
    <w:rsid w:val="00445C96"/>
    <w:rsid w:val="00445E54"/>
    <w:rsid w:val="00445E65"/>
    <w:rsid w:val="00445EA2"/>
    <w:rsid w:val="00445FF5"/>
    <w:rsid w:val="004461E9"/>
    <w:rsid w:val="004463DC"/>
    <w:rsid w:val="004463DD"/>
    <w:rsid w:val="0044659E"/>
    <w:rsid w:val="0044664C"/>
    <w:rsid w:val="004466AD"/>
    <w:rsid w:val="004466CE"/>
    <w:rsid w:val="00446701"/>
    <w:rsid w:val="00446E50"/>
    <w:rsid w:val="0044758F"/>
    <w:rsid w:val="00447803"/>
    <w:rsid w:val="00447BA0"/>
    <w:rsid w:val="00447BC1"/>
    <w:rsid w:val="00447CE3"/>
    <w:rsid w:val="00447F0D"/>
    <w:rsid w:val="00447FF4"/>
    <w:rsid w:val="0045020D"/>
    <w:rsid w:val="00450246"/>
    <w:rsid w:val="00450349"/>
    <w:rsid w:val="004503A2"/>
    <w:rsid w:val="0045071D"/>
    <w:rsid w:val="0045076C"/>
    <w:rsid w:val="0045088C"/>
    <w:rsid w:val="00450C00"/>
    <w:rsid w:val="00450C84"/>
    <w:rsid w:val="00450E7A"/>
    <w:rsid w:val="00451078"/>
    <w:rsid w:val="004511E1"/>
    <w:rsid w:val="004516CC"/>
    <w:rsid w:val="00451A38"/>
    <w:rsid w:val="00451ACA"/>
    <w:rsid w:val="00451ADC"/>
    <w:rsid w:val="0045210D"/>
    <w:rsid w:val="0045219A"/>
    <w:rsid w:val="0045219E"/>
    <w:rsid w:val="00452309"/>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29C"/>
    <w:rsid w:val="00460AD3"/>
    <w:rsid w:val="00460F2B"/>
    <w:rsid w:val="004610F0"/>
    <w:rsid w:val="004612F7"/>
    <w:rsid w:val="0046177F"/>
    <w:rsid w:val="00461C36"/>
    <w:rsid w:val="00461D4A"/>
    <w:rsid w:val="00461EBD"/>
    <w:rsid w:val="0046210D"/>
    <w:rsid w:val="00462672"/>
    <w:rsid w:val="00462985"/>
    <w:rsid w:val="00462C92"/>
    <w:rsid w:val="00462D0F"/>
    <w:rsid w:val="00462F2D"/>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079"/>
    <w:rsid w:val="00466468"/>
    <w:rsid w:val="00466864"/>
    <w:rsid w:val="00466D3A"/>
    <w:rsid w:val="00466DA8"/>
    <w:rsid w:val="00466E9B"/>
    <w:rsid w:val="00467744"/>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75"/>
    <w:rsid w:val="00474037"/>
    <w:rsid w:val="00474349"/>
    <w:rsid w:val="00474607"/>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1D01"/>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3E08"/>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72"/>
    <w:rsid w:val="004967E2"/>
    <w:rsid w:val="00496869"/>
    <w:rsid w:val="00496970"/>
    <w:rsid w:val="00496BF6"/>
    <w:rsid w:val="00496CA2"/>
    <w:rsid w:val="00496E85"/>
    <w:rsid w:val="004973A6"/>
    <w:rsid w:val="00497562"/>
    <w:rsid w:val="004976BC"/>
    <w:rsid w:val="00497FA4"/>
    <w:rsid w:val="004A013C"/>
    <w:rsid w:val="004A0185"/>
    <w:rsid w:val="004A01AD"/>
    <w:rsid w:val="004A05DA"/>
    <w:rsid w:val="004A0840"/>
    <w:rsid w:val="004A0B97"/>
    <w:rsid w:val="004A0DEA"/>
    <w:rsid w:val="004A132D"/>
    <w:rsid w:val="004A1A1B"/>
    <w:rsid w:val="004A1D2C"/>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EC9"/>
    <w:rsid w:val="004A6461"/>
    <w:rsid w:val="004A64D8"/>
    <w:rsid w:val="004A65DA"/>
    <w:rsid w:val="004A65EB"/>
    <w:rsid w:val="004A6657"/>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31B"/>
    <w:rsid w:val="004B3470"/>
    <w:rsid w:val="004B37C7"/>
    <w:rsid w:val="004B39B1"/>
    <w:rsid w:val="004B3D03"/>
    <w:rsid w:val="004B3E1E"/>
    <w:rsid w:val="004B3F3F"/>
    <w:rsid w:val="004B3F78"/>
    <w:rsid w:val="004B3FDA"/>
    <w:rsid w:val="004B42E7"/>
    <w:rsid w:val="004B484D"/>
    <w:rsid w:val="004B4EDF"/>
    <w:rsid w:val="004B548C"/>
    <w:rsid w:val="004B5526"/>
    <w:rsid w:val="004B55C5"/>
    <w:rsid w:val="004B5733"/>
    <w:rsid w:val="004B58EE"/>
    <w:rsid w:val="004B5A09"/>
    <w:rsid w:val="004B5A87"/>
    <w:rsid w:val="004B5D27"/>
    <w:rsid w:val="004B5F60"/>
    <w:rsid w:val="004B61E0"/>
    <w:rsid w:val="004B67F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236"/>
    <w:rsid w:val="004D35AD"/>
    <w:rsid w:val="004D3E8A"/>
    <w:rsid w:val="004D3F29"/>
    <w:rsid w:val="004D40E4"/>
    <w:rsid w:val="004D4459"/>
    <w:rsid w:val="004D4931"/>
    <w:rsid w:val="004D4BA5"/>
    <w:rsid w:val="004D52A2"/>
    <w:rsid w:val="004D5395"/>
    <w:rsid w:val="004D5552"/>
    <w:rsid w:val="004D5803"/>
    <w:rsid w:val="004D58F7"/>
    <w:rsid w:val="004D5E36"/>
    <w:rsid w:val="004D5E67"/>
    <w:rsid w:val="004D6111"/>
    <w:rsid w:val="004D614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6DB9"/>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4F6"/>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1B5"/>
    <w:rsid w:val="0052255A"/>
    <w:rsid w:val="005228C0"/>
    <w:rsid w:val="005229C7"/>
    <w:rsid w:val="00523466"/>
    <w:rsid w:val="00523572"/>
    <w:rsid w:val="00523DD2"/>
    <w:rsid w:val="00523E1B"/>
    <w:rsid w:val="00523F10"/>
    <w:rsid w:val="005242AF"/>
    <w:rsid w:val="00524CB1"/>
    <w:rsid w:val="0052514B"/>
    <w:rsid w:val="0052539D"/>
    <w:rsid w:val="00525833"/>
    <w:rsid w:val="005258C1"/>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30C"/>
    <w:rsid w:val="005304F9"/>
    <w:rsid w:val="00530540"/>
    <w:rsid w:val="005309B2"/>
    <w:rsid w:val="00530A79"/>
    <w:rsid w:val="00530CF6"/>
    <w:rsid w:val="0053106B"/>
    <w:rsid w:val="00531682"/>
    <w:rsid w:val="0053195F"/>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2B8"/>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2E0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5D1B"/>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4F82"/>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31"/>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9E9"/>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736"/>
    <w:rsid w:val="00593A6E"/>
    <w:rsid w:val="00593B65"/>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6F2"/>
    <w:rsid w:val="005967D1"/>
    <w:rsid w:val="00596A38"/>
    <w:rsid w:val="00596DA9"/>
    <w:rsid w:val="00596E03"/>
    <w:rsid w:val="0059705E"/>
    <w:rsid w:val="00597203"/>
    <w:rsid w:val="005972B6"/>
    <w:rsid w:val="00597B5B"/>
    <w:rsid w:val="005A012A"/>
    <w:rsid w:val="005A0222"/>
    <w:rsid w:val="005A039A"/>
    <w:rsid w:val="005A0501"/>
    <w:rsid w:val="005A075D"/>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318"/>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4D2E"/>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1C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3F67"/>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94"/>
    <w:rsid w:val="005E0DB8"/>
    <w:rsid w:val="005E1521"/>
    <w:rsid w:val="005E1769"/>
    <w:rsid w:val="005E1888"/>
    <w:rsid w:val="005E1B4D"/>
    <w:rsid w:val="005E1E12"/>
    <w:rsid w:val="005E1E47"/>
    <w:rsid w:val="005E1EB1"/>
    <w:rsid w:val="005E1EC5"/>
    <w:rsid w:val="005E2122"/>
    <w:rsid w:val="005E29E6"/>
    <w:rsid w:val="005E2C4C"/>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1D7"/>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4FA6"/>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65A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2F54"/>
    <w:rsid w:val="006333B6"/>
    <w:rsid w:val="00633BFD"/>
    <w:rsid w:val="0063418C"/>
    <w:rsid w:val="00634224"/>
    <w:rsid w:val="006342C4"/>
    <w:rsid w:val="00634407"/>
    <w:rsid w:val="00634677"/>
    <w:rsid w:val="0063471C"/>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F68"/>
    <w:rsid w:val="00641064"/>
    <w:rsid w:val="006416F4"/>
    <w:rsid w:val="0064198C"/>
    <w:rsid w:val="00641E93"/>
    <w:rsid w:val="00641EA9"/>
    <w:rsid w:val="00641ED1"/>
    <w:rsid w:val="0064257E"/>
    <w:rsid w:val="00642649"/>
    <w:rsid w:val="0064276F"/>
    <w:rsid w:val="00642BEC"/>
    <w:rsid w:val="00642E2E"/>
    <w:rsid w:val="00642E6E"/>
    <w:rsid w:val="006431B0"/>
    <w:rsid w:val="00643B28"/>
    <w:rsid w:val="0064403A"/>
    <w:rsid w:val="0064408E"/>
    <w:rsid w:val="006443BD"/>
    <w:rsid w:val="006445A8"/>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36"/>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5233"/>
    <w:rsid w:val="00655245"/>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92"/>
    <w:rsid w:val="00666699"/>
    <w:rsid w:val="00666D9D"/>
    <w:rsid w:val="00667392"/>
    <w:rsid w:val="00667413"/>
    <w:rsid w:val="00667524"/>
    <w:rsid w:val="006675B6"/>
    <w:rsid w:val="00667929"/>
    <w:rsid w:val="00667975"/>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0F9"/>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5DE6"/>
    <w:rsid w:val="00676102"/>
    <w:rsid w:val="006763C3"/>
    <w:rsid w:val="006769BC"/>
    <w:rsid w:val="00676B7D"/>
    <w:rsid w:val="00676B9B"/>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D18"/>
    <w:rsid w:val="00683130"/>
    <w:rsid w:val="006834C6"/>
    <w:rsid w:val="00683680"/>
    <w:rsid w:val="00683764"/>
    <w:rsid w:val="0068383F"/>
    <w:rsid w:val="006838AA"/>
    <w:rsid w:val="00683ABC"/>
    <w:rsid w:val="00683C91"/>
    <w:rsid w:val="006840D1"/>
    <w:rsid w:val="00684C36"/>
    <w:rsid w:val="00685643"/>
    <w:rsid w:val="00685860"/>
    <w:rsid w:val="00685E78"/>
    <w:rsid w:val="00686086"/>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2C88"/>
    <w:rsid w:val="00693304"/>
    <w:rsid w:val="006937F9"/>
    <w:rsid w:val="006938A0"/>
    <w:rsid w:val="00693C6D"/>
    <w:rsid w:val="00693C7B"/>
    <w:rsid w:val="00693D32"/>
    <w:rsid w:val="00693F41"/>
    <w:rsid w:val="006943D9"/>
    <w:rsid w:val="006947F0"/>
    <w:rsid w:val="00694A0D"/>
    <w:rsid w:val="00694B98"/>
    <w:rsid w:val="0069529C"/>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988"/>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6F63"/>
    <w:rsid w:val="006A7449"/>
    <w:rsid w:val="006A75E3"/>
    <w:rsid w:val="006A761B"/>
    <w:rsid w:val="006A79F6"/>
    <w:rsid w:val="006A7D20"/>
    <w:rsid w:val="006A7DC4"/>
    <w:rsid w:val="006B01E0"/>
    <w:rsid w:val="006B036C"/>
    <w:rsid w:val="006B04FD"/>
    <w:rsid w:val="006B09C0"/>
    <w:rsid w:val="006B0A44"/>
    <w:rsid w:val="006B0C12"/>
    <w:rsid w:val="006B0D33"/>
    <w:rsid w:val="006B1116"/>
    <w:rsid w:val="006B1516"/>
    <w:rsid w:val="006B1B56"/>
    <w:rsid w:val="006B1F08"/>
    <w:rsid w:val="006B1FF6"/>
    <w:rsid w:val="006B2203"/>
    <w:rsid w:val="006B2472"/>
    <w:rsid w:val="006B2586"/>
    <w:rsid w:val="006B26B9"/>
    <w:rsid w:val="006B26C3"/>
    <w:rsid w:val="006B2C91"/>
    <w:rsid w:val="006B2EEA"/>
    <w:rsid w:val="006B3391"/>
    <w:rsid w:val="006B34A9"/>
    <w:rsid w:val="006B356D"/>
    <w:rsid w:val="006B37B9"/>
    <w:rsid w:val="006B37D2"/>
    <w:rsid w:val="006B386C"/>
    <w:rsid w:val="006B38DD"/>
    <w:rsid w:val="006B41AC"/>
    <w:rsid w:val="006B4653"/>
    <w:rsid w:val="006B4699"/>
    <w:rsid w:val="006B4AFF"/>
    <w:rsid w:val="006B5538"/>
    <w:rsid w:val="006B5BBF"/>
    <w:rsid w:val="006B62F8"/>
    <w:rsid w:val="006B63C1"/>
    <w:rsid w:val="006B6BFF"/>
    <w:rsid w:val="006B6F94"/>
    <w:rsid w:val="006B719F"/>
    <w:rsid w:val="006B7260"/>
    <w:rsid w:val="006B73D5"/>
    <w:rsid w:val="006B7491"/>
    <w:rsid w:val="006B771E"/>
    <w:rsid w:val="006B775B"/>
    <w:rsid w:val="006B7A90"/>
    <w:rsid w:val="006B7EB8"/>
    <w:rsid w:val="006B7FBB"/>
    <w:rsid w:val="006C01F6"/>
    <w:rsid w:val="006C02AD"/>
    <w:rsid w:val="006C0327"/>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1E0A"/>
    <w:rsid w:val="006E2233"/>
    <w:rsid w:val="006E234A"/>
    <w:rsid w:val="006E288D"/>
    <w:rsid w:val="006E2950"/>
    <w:rsid w:val="006E3AFB"/>
    <w:rsid w:val="006E3DEB"/>
    <w:rsid w:val="006E4130"/>
    <w:rsid w:val="006E41FA"/>
    <w:rsid w:val="006E452C"/>
    <w:rsid w:val="006E46DF"/>
    <w:rsid w:val="006E4A36"/>
    <w:rsid w:val="006E4B85"/>
    <w:rsid w:val="006E4CC3"/>
    <w:rsid w:val="006E4EFF"/>
    <w:rsid w:val="006E50F8"/>
    <w:rsid w:val="006E5757"/>
    <w:rsid w:val="006E5ACE"/>
    <w:rsid w:val="006E5DC1"/>
    <w:rsid w:val="006E5DF1"/>
    <w:rsid w:val="006E5E4E"/>
    <w:rsid w:val="006E64BB"/>
    <w:rsid w:val="006E6E69"/>
    <w:rsid w:val="006E6F78"/>
    <w:rsid w:val="006E718B"/>
    <w:rsid w:val="006E719F"/>
    <w:rsid w:val="006E71CB"/>
    <w:rsid w:val="006E7341"/>
    <w:rsid w:val="006E79F3"/>
    <w:rsid w:val="006E7A9B"/>
    <w:rsid w:val="006E7ACD"/>
    <w:rsid w:val="006E7C0D"/>
    <w:rsid w:val="006F0190"/>
    <w:rsid w:val="006F05FE"/>
    <w:rsid w:val="006F094C"/>
    <w:rsid w:val="006F0989"/>
    <w:rsid w:val="006F09E2"/>
    <w:rsid w:val="006F0B3A"/>
    <w:rsid w:val="006F0D13"/>
    <w:rsid w:val="006F104C"/>
    <w:rsid w:val="006F1973"/>
    <w:rsid w:val="006F1B1E"/>
    <w:rsid w:val="006F1C0F"/>
    <w:rsid w:val="006F1E8B"/>
    <w:rsid w:val="006F2426"/>
    <w:rsid w:val="006F259C"/>
    <w:rsid w:val="006F2676"/>
    <w:rsid w:val="006F2886"/>
    <w:rsid w:val="006F2DBB"/>
    <w:rsid w:val="006F31A0"/>
    <w:rsid w:val="006F3862"/>
    <w:rsid w:val="006F396F"/>
    <w:rsid w:val="006F39E4"/>
    <w:rsid w:val="006F3A0F"/>
    <w:rsid w:val="006F3C3F"/>
    <w:rsid w:val="006F3F1B"/>
    <w:rsid w:val="006F44A9"/>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A7"/>
    <w:rsid w:val="00700A30"/>
    <w:rsid w:val="00700DA9"/>
    <w:rsid w:val="00700E12"/>
    <w:rsid w:val="00700EA0"/>
    <w:rsid w:val="00701291"/>
    <w:rsid w:val="00701566"/>
    <w:rsid w:val="00701653"/>
    <w:rsid w:val="00701C37"/>
    <w:rsid w:val="00702434"/>
    <w:rsid w:val="00702488"/>
    <w:rsid w:val="00702690"/>
    <w:rsid w:val="00702715"/>
    <w:rsid w:val="00702760"/>
    <w:rsid w:val="0070298E"/>
    <w:rsid w:val="00702B98"/>
    <w:rsid w:val="00702BD1"/>
    <w:rsid w:val="00703395"/>
    <w:rsid w:val="00703891"/>
    <w:rsid w:val="00703A31"/>
    <w:rsid w:val="00703C5E"/>
    <w:rsid w:val="00703E8B"/>
    <w:rsid w:val="00704082"/>
    <w:rsid w:val="0070455C"/>
    <w:rsid w:val="0070473C"/>
    <w:rsid w:val="00704AA1"/>
    <w:rsid w:val="00704F80"/>
    <w:rsid w:val="0070507F"/>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71"/>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6BB"/>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1D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386"/>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E3C"/>
    <w:rsid w:val="00791F20"/>
    <w:rsid w:val="0079229A"/>
    <w:rsid w:val="0079237F"/>
    <w:rsid w:val="0079249D"/>
    <w:rsid w:val="00792673"/>
    <w:rsid w:val="00792801"/>
    <w:rsid w:val="0079296A"/>
    <w:rsid w:val="00792F4C"/>
    <w:rsid w:val="007934F0"/>
    <w:rsid w:val="007935E5"/>
    <w:rsid w:val="007935EA"/>
    <w:rsid w:val="007936E3"/>
    <w:rsid w:val="007936F9"/>
    <w:rsid w:val="00793ABB"/>
    <w:rsid w:val="00793B1F"/>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4E"/>
    <w:rsid w:val="00797597"/>
    <w:rsid w:val="00797B8E"/>
    <w:rsid w:val="00797E30"/>
    <w:rsid w:val="00797FC7"/>
    <w:rsid w:val="007A0337"/>
    <w:rsid w:val="007A0391"/>
    <w:rsid w:val="007A0664"/>
    <w:rsid w:val="007A069A"/>
    <w:rsid w:val="007A06FA"/>
    <w:rsid w:val="007A0B65"/>
    <w:rsid w:val="007A0F76"/>
    <w:rsid w:val="007A111A"/>
    <w:rsid w:val="007A1309"/>
    <w:rsid w:val="007A15A9"/>
    <w:rsid w:val="007A169F"/>
    <w:rsid w:val="007A1821"/>
    <w:rsid w:val="007A1A14"/>
    <w:rsid w:val="007A1B06"/>
    <w:rsid w:val="007A1FFA"/>
    <w:rsid w:val="007A2A1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DB7"/>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437"/>
    <w:rsid w:val="007C24C9"/>
    <w:rsid w:val="007C25FB"/>
    <w:rsid w:val="007C2611"/>
    <w:rsid w:val="007C2660"/>
    <w:rsid w:val="007C26BA"/>
    <w:rsid w:val="007C277D"/>
    <w:rsid w:val="007C279A"/>
    <w:rsid w:val="007C27A9"/>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15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645"/>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2E5"/>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0E2"/>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CC2"/>
    <w:rsid w:val="007F0DEE"/>
    <w:rsid w:val="007F0E33"/>
    <w:rsid w:val="007F14C7"/>
    <w:rsid w:val="007F19A7"/>
    <w:rsid w:val="007F23B7"/>
    <w:rsid w:val="007F2585"/>
    <w:rsid w:val="007F25A2"/>
    <w:rsid w:val="007F2637"/>
    <w:rsid w:val="007F2B84"/>
    <w:rsid w:val="007F3477"/>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612"/>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91"/>
    <w:rsid w:val="008310CB"/>
    <w:rsid w:val="0083113A"/>
    <w:rsid w:val="008311E9"/>
    <w:rsid w:val="008312B2"/>
    <w:rsid w:val="00831507"/>
    <w:rsid w:val="008315F9"/>
    <w:rsid w:val="0083175D"/>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3B4E"/>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8D8"/>
    <w:rsid w:val="00837AAE"/>
    <w:rsid w:val="00837D4C"/>
    <w:rsid w:val="0084099E"/>
    <w:rsid w:val="00840B60"/>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943"/>
    <w:rsid w:val="00864BB0"/>
    <w:rsid w:val="00864CB7"/>
    <w:rsid w:val="00864CF3"/>
    <w:rsid w:val="00864E83"/>
    <w:rsid w:val="00864F98"/>
    <w:rsid w:val="008650AF"/>
    <w:rsid w:val="008655D3"/>
    <w:rsid w:val="0086595D"/>
    <w:rsid w:val="008667AB"/>
    <w:rsid w:val="008667DD"/>
    <w:rsid w:val="00866A14"/>
    <w:rsid w:val="00866AEC"/>
    <w:rsid w:val="00866EA5"/>
    <w:rsid w:val="008679E3"/>
    <w:rsid w:val="00867C24"/>
    <w:rsid w:val="00867C69"/>
    <w:rsid w:val="00870214"/>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E57"/>
    <w:rsid w:val="00873F97"/>
    <w:rsid w:val="00874021"/>
    <w:rsid w:val="00874714"/>
    <w:rsid w:val="00874B77"/>
    <w:rsid w:val="00874D3E"/>
    <w:rsid w:val="00875062"/>
    <w:rsid w:val="008754F9"/>
    <w:rsid w:val="00875508"/>
    <w:rsid w:val="008759F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47C"/>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899"/>
    <w:rsid w:val="0089198C"/>
    <w:rsid w:val="00891AAC"/>
    <w:rsid w:val="00891B64"/>
    <w:rsid w:val="00891C5D"/>
    <w:rsid w:val="00891CA7"/>
    <w:rsid w:val="00891D82"/>
    <w:rsid w:val="00891F0C"/>
    <w:rsid w:val="00892217"/>
    <w:rsid w:val="00892644"/>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2"/>
    <w:rsid w:val="00897FCB"/>
    <w:rsid w:val="008A0038"/>
    <w:rsid w:val="008A02C5"/>
    <w:rsid w:val="008A033D"/>
    <w:rsid w:val="008A04CF"/>
    <w:rsid w:val="008A06AE"/>
    <w:rsid w:val="008A0824"/>
    <w:rsid w:val="008A0DB0"/>
    <w:rsid w:val="008A1044"/>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992"/>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1D7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81F"/>
    <w:rsid w:val="008C4A08"/>
    <w:rsid w:val="008C4ACE"/>
    <w:rsid w:val="008C4B26"/>
    <w:rsid w:val="008C533C"/>
    <w:rsid w:val="008C5357"/>
    <w:rsid w:val="008C54B3"/>
    <w:rsid w:val="008C5729"/>
    <w:rsid w:val="008C58A1"/>
    <w:rsid w:val="008C5A7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B12"/>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69E"/>
    <w:rsid w:val="008E18C2"/>
    <w:rsid w:val="008E1E64"/>
    <w:rsid w:val="008E22E6"/>
    <w:rsid w:val="008E238B"/>
    <w:rsid w:val="008E24AA"/>
    <w:rsid w:val="008E26F0"/>
    <w:rsid w:val="008E27B8"/>
    <w:rsid w:val="008E2E7F"/>
    <w:rsid w:val="008E304A"/>
    <w:rsid w:val="008E3799"/>
    <w:rsid w:val="008E37FD"/>
    <w:rsid w:val="008E3B9F"/>
    <w:rsid w:val="008E3BD0"/>
    <w:rsid w:val="008E406C"/>
    <w:rsid w:val="008E40F4"/>
    <w:rsid w:val="008E4454"/>
    <w:rsid w:val="008E44ED"/>
    <w:rsid w:val="008E4769"/>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8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1EC"/>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45"/>
    <w:rsid w:val="009004E9"/>
    <w:rsid w:val="00900654"/>
    <w:rsid w:val="009008DA"/>
    <w:rsid w:val="00900C4B"/>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3D9"/>
    <w:rsid w:val="0091063E"/>
    <w:rsid w:val="00910BCA"/>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7E"/>
    <w:rsid w:val="00915CD6"/>
    <w:rsid w:val="00915F54"/>
    <w:rsid w:val="00916044"/>
    <w:rsid w:val="0091648D"/>
    <w:rsid w:val="00916504"/>
    <w:rsid w:val="00916695"/>
    <w:rsid w:val="009166D6"/>
    <w:rsid w:val="009169C7"/>
    <w:rsid w:val="00916F60"/>
    <w:rsid w:val="00916FBF"/>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5C3"/>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898"/>
    <w:rsid w:val="00953A8C"/>
    <w:rsid w:val="00953A9D"/>
    <w:rsid w:val="00953B2E"/>
    <w:rsid w:val="00953CBB"/>
    <w:rsid w:val="00953F03"/>
    <w:rsid w:val="00953F48"/>
    <w:rsid w:val="0095421E"/>
    <w:rsid w:val="009543AE"/>
    <w:rsid w:val="00954403"/>
    <w:rsid w:val="00954790"/>
    <w:rsid w:val="00954820"/>
    <w:rsid w:val="00954ACC"/>
    <w:rsid w:val="00954B8D"/>
    <w:rsid w:val="00954C32"/>
    <w:rsid w:val="00954C47"/>
    <w:rsid w:val="00954DEE"/>
    <w:rsid w:val="00954E14"/>
    <w:rsid w:val="009552F3"/>
    <w:rsid w:val="00955396"/>
    <w:rsid w:val="00955461"/>
    <w:rsid w:val="00955504"/>
    <w:rsid w:val="009558DB"/>
    <w:rsid w:val="0095596A"/>
    <w:rsid w:val="009559DE"/>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9A4"/>
    <w:rsid w:val="00963C15"/>
    <w:rsid w:val="00963E98"/>
    <w:rsid w:val="00963F22"/>
    <w:rsid w:val="009647F3"/>
    <w:rsid w:val="009648B2"/>
    <w:rsid w:val="00964B17"/>
    <w:rsid w:val="00964CFF"/>
    <w:rsid w:val="00964F7B"/>
    <w:rsid w:val="00965230"/>
    <w:rsid w:val="00965953"/>
    <w:rsid w:val="00965BD6"/>
    <w:rsid w:val="00965EA7"/>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73"/>
    <w:rsid w:val="0098144B"/>
    <w:rsid w:val="0098163A"/>
    <w:rsid w:val="00981813"/>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AB1"/>
    <w:rsid w:val="00984E99"/>
    <w:rsid w:val="00984F79"/>
    <w:rsid w:val="00985361"/>
    <w:rsid w:val="00985670"/>
    <w:rsid w:val="009857F2"/>
    <w:rsid w:val="00985CBC"/>
    <w:rsid w:val="00985F95"/>
    <w:rsid w:val="0098600B"/>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724"/>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2B9C"/>
    <w:rsid w:val="009A3182"/>
    <w:rsid w:val="009A3292"/>
    <w:rsid w:val="009A32EC"/>
    <w:rsid w:val="009A340E"/>
    <w:rsid w:val="009A4105"/>
    <w:rsid w:val="009A4307"/>
    <w:rsid w:val="009A4580"/>
    <w:rsid w:val="009A4661"/>
    <w:rsid w:val="009A4B83"/>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A7911"/>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ABE"/>
    <w:rsid w:val="009B3C8F"/>
    <w:rsid w:val="009B3D01"/>
    <w:rsid w:val="009B3D21"/>
    <w:rsid w:val="009B42F7"/>
    <w:rsid w:val="009B472D"/>
    <w:rsid w:val="009B4DCC"/>
    <w:rsid w:val="009B502B"/>
    <w:rsid w:val="009B52B7"/>
    <w:rsid w:val="009B5539"/>
    <w:rsid w:val="009B579E"/>
    <w:rsid w:val="009B595B"/>
    <w:rsid w:val="009B5ACF"/>
    <w:rsid w:val="009B5D35"/>
    <w:rsid w:val="009B5DF6"/>
    <w:rsid w:val="009B6050"/>
    <w:rsid w:val="009B6729"/>
    <w:rsid w:val="009B6CCC"/>
    <w:rsid w:val="009B6EB4"/>
    <w:rsid w:val="009B71D3"/>
    <w:rsid w:val="009B7458"/>
    <w:rsid w:val="009B767B"/>
    <w:rsid w:val="009B790F"/>
    <w:rsid w:val="009B7A84"/>
    <w:rsid w:val="009B7C80"/>
    <w:rsid w:val="009B7ED5"/>
    <w:rsid w:val="009B7F1F"/>
    <w:rsid w:val="009C0056"/>
    <w:rsid w:val="009C0254"/>
    <w:rsid w:val="009C04A7"/>
    <w:rsid w:val="009C0BFD"/>
    <w:rsid w:val="009C0DA7"/>
    <w:rsid w:val="009C160C"/>
    <w:rsid w:val="009C1E98"/>
    <w:rsid w:val="009C2273"/>
    <w:rsid w:val="009C233A"/>
    <w:rsid w:val="009C2736"/>
    <w:rsid w:val="009C282C"/>
    <w:rsid w:val="009C28E2"/>
    <w:rsid w:val="009C2E0D"/>
    <w:rsid w:val="009C2FE6"/>
    <w:rsid w:val="009C3036"/>
    <w:rsid w:val="009C3129"/>
    <w:rsid w:val="009C32C6"/>
    <w:rsid w:val="009C3A2D"/>
    <w:rsid w:val="009C3B8E"/>
    <w:rsid w:val="009C3CE7"/>
    <w:rsid w:val="009C4200"/>
    <w:rsid w:val="009C4314"/>
    <w:rsid w:val="009C4615"/>
    <w:rsid w:val="009C47DA"/>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82"/>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5C1C"/>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F09"/>
    <w:rsid w:val="009E3F31"/>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E47"/>
    <w:rsid w:val="009F407B"/>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1B8"/>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29"/>
    <w:rsid w:val="00A06E70"/>
    <w:rsid w:val="00A06EE9"/>
    <w:rsid w:val="00A06FDC"/>
    <w:rsid w:val="00A07146"/>
    <w:rsid w:val="00A074F3"/>
    <w:rsid w:val="00A07B18"/>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50"/>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507"/>
    <w:rsid w:val="00A408CE"/>
    <w:rsid w:val="00A408DE"/>
    <w:rsid w:val="00A408F6"/>
    <w:rsid w:val="00A40C20"/>
    <w:rsid w:val="00A40CF7"/>
    <w:rsid w:val="00A40CFF"/>
    <w:rsid w:val="00A41074"/>
    <w:rsid w:val="00A4107E"/>
    <w:rsid w:val="00A4145C"/>
    <w:rsid w:val="00A41571"/>
    <w:rsid w:val="00A41718"/>
    <w:rsid w:val="00A41722"/>
    <w:rsid w:val="00A41B25"/>
    <w:rsid w:val="00A420DE"/>
    <w:rsid w:val="00A42116"/>
    <w:rsid w:val="00A42994"/>
    <w:rsid w:val="00A42A27"/>
    <w:rsid w:val="00A42D05"/>
    <w:rsid w:val="00A42ECE"/>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1F6"/>
    <w:rsid w:val="00A4737A"/>
    <w:rsid w:val="00A47425"/>
    <w:rsid w:val="00A47435"/>
    <w:rsid w:val="00A475A1"/>
    <w:rsid w:val="00A47649"/>
    <w:rsid w:val="00A47678"/>
    <w:rsid w:val="00A477DD"/>
    <w:rsid w:val="00A47821"/>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5DBC"/>
    <w:rsid w:val="00A5613A"/>
    <w:rsid w:val="00A561BE"/>
    <w:rsid w:val="00A5628E"/>
    <w:rsid w:val="00A56371"/>
    <w:rsid w:val="00A567E9"/>
    <w:rsid w:val="00A56CF2"/>
    <w:rsid w:val="00A571B3"/>
    <w:rsid w:val="00A5746B"/>
    <w:rsid w:val="00A574F1"/>
    <w:rsid w:val="00A57BD8"/>
    <w:rsid w:val="00A57F03"/>
    <w:rsid w:val="00A6019D"/>
    <w:rsid w:val="00A60477"/>
    <w:rsid w:val="00A607A8"/>
    <w:rsid w:val="00A60B40"/>
    <w:rsid w:val="00A60E5C"/>
    <w:rsid w:val="00A61306"/>
    <w:rsid w:val="00A6136B"/>
    <w:rsid w:val="00A61838"/>
    <w:rsid w:val="00A618E2"/>
    <w:rsid w:val="00A61A0C"/>
    <w:rsid w:val="00A61A20"/>
    <w:rsid w:val="00A6210E"/>
    <w:rsid w:val="00A62662"/>
    <w:rsid w:val="00A627D8"/>
    <w:rsid w:val="00A62C60"/>
    <w:rsid w:val="00A62EA9"/>
    <w:rsid w:val="00A62F14"/>
    <w:rsid w:val="00A63147"/>
    <w:rsid w:val="00A63150"/>
    <w:rsid w:val="00A63248"/>
    <w:rsid w:val="00A632C8"/>
    <w:rsid w:val="00A63336"/>
    <w:rsid w:val="00A634A2"/>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27F"/>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0C"/>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972"/>
    <w:rsid w:val="00A81FD0"/>
    <w:rsid w:val="00A82268"/>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59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4816"/>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5D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5F2"/>
    <w:rsid w:val="00AB0606"/>
    <w:rsid w:val="00AB0717"/>
    <w:rsid w:val="00AB09C8"/>
    <w:rsid w:val="00AB13A5"/>
    <w:rsid w:val="00AB172F"/>
    <w:rsid w:val="00AB1823"/>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2FB"/>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7F0"/>
    <w:rsid w:val="00AD195C"/>
    <w:rsid w:val="00AD1ADC"/>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69E"/>
    <w:rsid w:val="00AD4BE6"/>
    <w:rsid w:val="00AD5115"/>
    <w:rsid w:val="00AD6027"/>
    <w:rsid w:val="00AD6179"/>
    <w:rsid w:val="00AD62F6"/>
    <w:rsid w:val="00AD6734"/>
    <w:rsid w:val="00AD68C7"/>
    <w:rsid w:val="00AD6969"/>
    <w:rsid w:val="00AD6AD9"/>
    <w:rsid w:val="00AD6C69"/>
    <w:rsid w:val="00AD7155"/>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B1C"/>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161"/>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5"/>
    <w:rsid w:val="00B06AFE"/>
    <w:rsid w:val="00B06D2B"/>
    <w:rsid w:val="00B0703E"/>
    <w:rsid w:val="00B07357"/>
    <w:rsid w:val="00B0785E"/>
    <w:rsid w:val="00B078D6"/>
    <w:rsid w:val="00B07AC8"/>
    <w:rsid w:val="00B07B03"/>
    <w:rsid w:val="00B1021E"/>
    <w:rsid w:val="00B10249"/>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3208"/>
    <w:rsid w:val="00B23358"/>
    <w:rsid w:val="00B23858"/>
    <w:rsid w:val="00B247C2"/>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B4F"/>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804"/>
    <w:rsid w:val="00B40997"/>
    <w:rsid w:val="00B409AB"/>
    <w:rsid w:val="00B40BB1"/>
    <w:rsid w:val="00B40D4F"/>
    <w:rsid w:val="00B40D9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C0F"/>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AFE"/>
    <w:rsid w:val="00B51BF0"/>
    <w:rsid w:val="00B51F4E"/>
    <w:rsid w:val="00B5205D"/>
    <w:rsid w:val="00B52249"/>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64A"/>
    <w:rsid w:val="00B54731"/>
    <w:rsid w:val="00B54AB9"/>
    <w:rsid w:val="00B54AFC"/>
    <w:rsid w:val="00B54F8A"/>
    <w:rsid w:val="00B550AA"/>
    <w:rsid w:val="00B552DF"/>
    <w:rsid w:val="00B55400"/>
    <w:rsid w:val="00B5560F"/>
    <w:rsid w:val="00B55817"/>
    <w:rsid w:val="00B558E6"/>
    <w:rsid w:val="00B55A22"/>
    <w:rsid w:val="00B55C1A"/>
    <w:rsid w:val="00B56D96"/>
    <w:rsid w:val="00B56DFF"/>
    <w:rsid w:val="00B56FBC"/>
    <w:rsid w:val="00B5774D"/>
    <w:rsid w:val="00B57EA1"/>
    <w:rsid w:val="00B600CE"/>
    <w:rsid w:val="00B6017B"/>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26"/>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E85"/>
    <w:rsid w:val="00B6632F"/>
    <w:rsid w:val="00B6637D"/>
    <w:rsid w:val="00B66383"/>
    <w:rsid w:val="00B66452"/>
    <w:rsid w:val="00B667CF"/>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878F8"/>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E8"/>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318"/>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5C08"/>
    <w:rsid w:val="00BB64DD"/>
    <w:rsid w:val="00BB67F5"/>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54F"/>
    <w:rsid w:val="00BE060B"/>
    <w:rsid w:val="00BE077A"/>
    <w:rsid w:val="00BE0CBF"/>
    <w:rsid w:val="00BE155D"/>
    <w:rsid w:val="00BE19B0"/>
    <w:rsid w:val="00BE1BEF"/>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09D7"/>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7D1"/>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2D1"/>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42D"/>
    <w:rsid w:val="00C20D77"/>
    <w:rsid w:val="00C20EC4"/>
    <w:rsid w:val="00C21146"/>
    <w:rsid w:val="00C211B9"/>
    <w:rsid w:val="00C2128F"/>
    <w:rsid w:val="00C21687"/>
    <w:rsid w:val="00C21772"/>
    <w:rsid w:val="00C2178B"/>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8FC"/>
    <w:rsid w:val="00C27986"/>
    <w:rsid w:val="00C279DC"/>
    <w:rsid w:val="00C279E4"/>
    <w:rsid w:val="00C27BA9"/>
    <w:rsid w:val="00C27D4E"/>
    <w:rsid w:val="00C27DB9"/>
    <w:rsid w:val="00C27ED7"/>
    <w:rsid w:val="00C27F5B"/>
    <w:rsid w:val="00C3013E"/>
    <w:rsid w:val="00C301C7"/>
    <w:rsid w:val="00C303D8"/>
    <w:rsid w:val="00C3047D"/>
    <w:rsid w:val="00C306CD"/>
    <w:rsid w:val="00C30A76"/>
    <w:rsid w:val="00C30BE0"/>
    <w:rsid w:val="00C30CDD"/>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3A3"/>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D43"/>
    <w:rsid w:val="00C522AB"/>
    <w:rsid w:val="00C5238F"/>
    <w:rsid w:val="00C52395"/>
    <w:rsid w:val="00C52CB1"/>
    <w:rsid w:val="00C52ED0"/>
    <w:rsid w:val="00C53188"/>
    <w:rsid w:val="00C532CD"/>
    <w:rsid w:val="00C534F1"/>
    <w:rsid w:val="00C5371A"/>
    <w:rsid w:val="00C539A5"/>
    <w:rsid w:val="00C53A47"/>
    <w:rsid w:val="00C541F7"/>
    <w:rsid w:val="00C544C8"/>
    <w:rsid w:val="00C54ABB"/>
    <w:rsid w:val="00C54CD5"/>
    <w:rsid w:val="00C55005"/>
    <w:rsid w:val="00C55072"/>
    <w:rsid w:val="00C550A8"/>
    <w:rsid w:val="00C55185"/>
    <w:rsid w:val="00C555B9"/>
    <w:rsid w:val="00C55C1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E7E"/>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6FEC"/>
    <w:rsid w:val="00C870EA"/>
    <w:rsid w:val="00C87375"/>
    <w:rsid w:val="00C87ADF"/>
    <w:rsid w:val="00C87C20"/>
    <w:rsid w:val="00C9001D"/>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6E4"/>
    <w:rsid w:val="00C9585A"/>
    <w:rsid w:val="00C95C73"/>
    <w:rsid w:val="00C95D8F"/>
    <w:rsid w:val="00C96015"/>
    <w:rsid w:val="00C96366"/>
    <w:rsid w:val="00C96938"/>
    <w:rsid w:val="00C96C2E"/>
    <w:rsid w:val="00C96EFF"/>
    <w:rsid w:val="00C974C3"/>
    <w:rsid w:val="00C97BB6"/>
    <w:rsid w:val="00C97CBC"/>
    <w:rsid w:val="00C97CF9"/>
    <w:rsid w:val="00CA0099"/>
    <w:rsid w:val="00CA037F"/>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033"/>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079"/>
    <w:rsid w:val="00CB32AD"/>
    <w:rsid w:val="00CB3968"/>
    <w:rsid w:val="00CB4052"/>
    <w:rsid w:val="00CB40E6"/>
    <w:rsid w:val="00CB439E"/>
    <w:rsid w:val="00CB4DBB"/>
    <w:rsid w:val="00CB4EFA"/>
    <w:rsid w:val="00CB55BA"/>
    <w:rsid w:val="00CB62E1"/>
    <w:rsid w:val="00CB6317"/>
    <w:rsid w:val="00CB631C"/>
    <w:rsid w:val="00CB6532"/>
    <w:rsid w:val="00CB6562"/>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024"/>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1A0"/>
    <w:rsid w:val="00CD33EA"/>
    <w:rsid w:val="00CD361A"/>
    <w:rsid w:val="00CD3706"/>
    <w:rsid w:val="00CD3844"/>
    <w:rsid w:val="00CD388E"/>
    <w:rsid w:val="00CD3A5C"/>
    <w:rsid w:val="00CD3A72"/>
    <w:rsid w:val="00CD3D69"/>
    <w:rsid w:val="00CD3D81"/>
    <w:rsid w:val="00CD3E16"/>
    <w:rsid w:val="00CD426C"/>
    <w:rsid w:val="00CD46CB"/>
    <w:rsid w:val="00CD47FB"/>
    <w:rsid w:val="00CD4810"/>
    <w:rsid w:val="00CD48E0"/>
    <w:rsid w:val="00CD49CD"/>
    <w:rsid w:val="00CD4A0F"/>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752"/>
    <w:rsid w:val="00CE2C44"/>
    <w:rsid w:val="00CE353F"/>
    <w:rsid w:val="00CE361A"/>
    <w:rsid w:val="00CE363A"/>
    <w:rsid w:val="00CE36DF"/>
    <w:rsid w:val="00CE37CF"/>
    <w:rsid w:val="00CE3922"/>
    <w:rsid w:val="00CE39D8"/>
    <w:rsid w:val="00CE3E28"/>
    <w:rsid w:val="00CE3EFA"/>
    <w:rsid w:val="00CE41E5"/>
    <w:rsid w:val="00CE4495"/>
    <w:rsid w:val="00CE4586"/>
    <w:rsid w:val="00CE45F0"/>
    <w:rsid w:val="00CE4B5F"/>
    <w:rsid w:val="00CE55CB"/>
    <w:rsid w:val="00CE55F8"/>
    <w:rsid w:val="00CE5660"/>
    <w:rsid w:val="00CE566F"/>
    <w:rsid w:val="00CE59B4"/>
    <w:rsid w:val="00CE5BB6"/>
    <w:rsid w:val="00CE60E7"/>
    <w:rsid w:val="00CE617B"/>
    <w:rsid w:val="00CE61D6"/>
    <w:rsid w:val="00CE655B"/>
    <w:rsid w:val="00CE6846"/>
    <w:rsid w:val="00CE6D12"/>
    <w:rsid w:val="00CE6E08"/>
    <w:rsid w:val="00CE6E64"/>
    <w:rsid w:val="00CE6FF9"/>
    <w:rsid w:val="00CE70D1"/>
    <w:rsid w:val="00CE73C6"/>
    <w:rsid w:val="00CE7622"/>
    <w:rsid w:val="00CE7BCE"/>
    <w:rsid w:val="00CE7CCE"/>
    <w:rsid w:val="00CE7DA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593"/>
    <w:rsid w:val="00D016AA"/>
    <w:rsid w:val="00D01AC3"/>
    <w:rsid w:val="00D01BF0"/>
    <w:rsid w:val="00D01D18"/>
    <w:rsid w:val="00D01E93"/>
    <w:rsid w:val="00D01FAD"/>
    <w:rsid w:val="00D02121"/>
    <w:rsid w:val="00D025A6"/>
    <w:rsid w:val="00D02609"/>
    <w:rsid w:val="00D02681"/>
    <w:rsid w:val="00D02781"/>
    <w:rsid w:val="00D02977"/>
    <w:rsid w:val="00D029BA"/>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39E"/>
    <w:rsid w:val="00D1561B"/>
    <w:rsid w:val="00D1583A"/>
    <w:rsid w:val="00D15B5F"/>
    <w:rsid w:val="00D15C2B"/>
    <w:rsid w:val="00D16136"/>
    <w:rsid w:val="00D16841"/>
    <w:rsid w:val="00D16911"/>
    <w:rsid w:val="00D16ABD"/>
    <w:rsid w:val="00D171CF"/>
    <w:rsid w:val="00D172D5"/>
    <w:rsid w:val="00D17532"/>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DC"/>
    <w:rsid w:val="00D24D6C"/>
    <w:rsid w:val="00D24D8C"/>
    <w:rsid w:val="00D24DF8"/>
    <w:rsid w:val="00D2523C"/>
    <w:rsid w:val="00D252CF"/>
    <w:rsid w:val="00D253D9"/>
    <w:rsid w:val="00D2564C"/>
    <w:rsid w:val="00D25D8A"/>
    <w:rsid w:val="00D26150"/>
    <w:rsid w:val="00D26A2B"/>
    <w:rsid w:val="00D26A6B"/>
    <w:rsid w:val="00D26AD4"/>
    <w:rsid w:val="00D26BAE"/>
    <w:rsid w:val="00D26D3C"/>
    <w:rsid w:val="00D27AC7"/>
    <w:rsid w:val="00D27C20"/>
    <w:rsid w:val="00D27DDE"/>
    <w:rsid w:val="00D3019E"/>
    <w:rsid w:val="00D302D0"/>
    <w:rsid w:val="00D30431"/>
    <w:rsid w:val="00D3049B"/>
    <w:rsid w:val="00D305AB"/>
    <w:rsid w:val="00D3081A"/>
    <w:rsid w:val="00D308D3"/>
    <w:rsid w:val="00D30B98"/>
    <w:rsid w:val="00D31866"/>
    <w:rsid w:val="00D3188F"/>
    <w:rsid w:val="00D31B41"/>
    <w:rsid w:val="00D32363"/>
    <w:rsid w:val="00D32408"/>
    <w:rsid w:val="00D324B2"/>
    <w:rsid w:val="00D32643"/>
    <w:rsid w:val="00D3274F"/>
    <w:rsid w:val="00D32B3C"/>
    <w:rsid w:val="00D33465"/>
    <w:rsid w:val="00D33606"/>
    <w:rsid w:val="00D3366C"/>
    <w:rsid w:val="00D339C6"/>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F93"/>
    <w:rsid w:val="00D57133"/>
    <w:rsid w:val="00D57547"/>
    <w:rsid w:val="00D57A15"/>
    <w:rsid w:val="00D60004"/>
    <w:rsid w:val="00D607BC"/>
    <w:rsid w:val="00D60844"/>
    <w:rsid w:val="00D60C9E"/>
    <w:rsid w:val="00D60CBA"/>
    <w:rsid w:val="00D60E27"/>
    <w:rsid w:val="00D60E52"/>
    <w:rsid w:val="00D612E5"/>
    <w:rsid w:val="00D61368"/>
    <w:rsid w:val="00D613DD"/>
    <w:rsid w:val="00D615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31"/>
    <w:rsid w:val="00D65754"/>
    <w:rsid w:val="00D65F9D"/>
    <w:rsid w:val="00D66528"/>
    <w:rsid w:val="00D6684A"/>
    <w:rsid w:val="00D66A27"/>
    <w:rsid w:val="00D66BB5"/>
    <w:rsid w:val="00D66FA4"/>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6F"/>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58"/>
    <w:rsid w:val="00D82498"/>
    <w:rsid w:val="00D829B6"/>
    <w:rsid w:val="00D82BE8"/>
    <w:rsid w:val="00D82E64"/>
    <w:rsid w:val="00D82EEC"/>
    <w:rsid w:val="00D83327"/>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5EBB"/>
    <w:rsid w:val="00D8644A"/>
    <w:rsid w:val="00D866FA"/>
    <w:rsid w:val="00D86CB4"/>
    <w:rsid w:val="00D87296"/>
    <w:rsid w:val="00D876A6"/>
    <w:rsid w:val="00D878F8"/>
    <w:rsid w:val="00D87941"/>
    <w:rsid w:val="00D87A1F"/>
    <w:rsid w:val="00D87B1D"/>
    <w:rsid w:val="00D90119"/>
    <w:rsid w:val="00D90213"/>
    <w:rsid w:val="00D902DC"/>
    <w:rsid w:val="00D90358"/>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D18"/>
    <w:rsid w:val="00D92EB2"/>
    <w:rsid w:val="00D92F0E"/>
    <w:rsid w:val="00D92F34"/>
    <w:rsid w:val="00D92FF3"/>
    <w:rsid w:val="00D931FC"/>
    <w:rsid w:val="00D932D1"/>
    <w:rsid w:val="00D933F0"/>
    <w:rsid w:val="00D934B8"/>
    <w:rsid w:val="00D9350F"/>
    <w:rsid w:val="00D93898"/>
    <w:rsid w:val="00D938DC"/>
    <w:rsid w:val="00D93A95"/>
    <w:rsid w:val="00D93F18"/>
    <w:rsid w:val="00D945E6"/>
    <w:rsid w:val="00D94AA2"/>
    <w:rsid w:val="00D951BD"/>
    <w:rsid w:val="00D95487"/>
    <w:rsid w:val="00D95B49"/>
    <w:rsid w:val="00D95C43"/>
    <w:rsid w:val="00D95E46"/>
    <w:rsid w:val="00D96119"/>
    <w:rsid w:val="00D96765"/>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7CC"/>
    <w:rsid w:val="00DA4A59"/>
    <w:rsid w:val="00DA4BF2"/>
    <w:rsid w:val="00DA52BC"/>
    <w:rsid w:val="00DA5489"/>
    <w:rsid w:val="00DA56FA"/>
    <w:rsid w:val="00DA5BF7"/>
    <w:rsid w:val="00DA5D6F"/>
    <w:rsid w:val="00DA5EA3"/>
    <w:rsid w:val="00DA629C"/>
    <w:rsid w:val="00DA6492"/>
    <w:rsid w:val="00DA6A6A"/>
    <w:rsid w:val="00DA6B1B"/>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8FF"/>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1D5"/>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BD1"/>
    <w:rsid w:val="00DB7D90"/>
    <w:rsid w:val="00DB7F60"/>
    <w:rsid w:val="00DC00AE"/>
    <w:rsid w:val="00DC0536"/>
    <w:rsid w:val="00DC0624"/>
    <w:rsid w:val="00DC09F7"/>
    <w:rsid w:val="00DC0B82"/>
    <w:rsid w:val="00DC0C80"/>
    <w:rsid w:val="00DC1092"/>
    <w:rsid w:val="00DC110A"/>
    <w:rsid w:val="00DC113C"/>
    <w:rsid w:val="00DC1309"/>
    <w:rsid w:val="00DC1419"/>
    <w:rsid w:val="00DC151E"/>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C65"/>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4FA"/>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5CD"/>
    <w:rsid w:val="00DE6809"/>
    <w:rsid w:val="00DE68AB"/>
    <w:rsid w:val="00DE6AF2"/>
    <w:rsid w:val="00DE70EE"/>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001"/>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3E5"/>
    <w:rsid w:val="00DF5BB7"/>
    <w:rsid w:val="00DF5BFF"/>
    <w:rsid w:val="00DF5C15"/>
    <w:rsid w:val="00DF5D34"/>
    <w:rsid w:val="00DF6089"/>
    <w:rsid w:val="00DF6164"/>
    <w:rsid w:val="00DF620D"/>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1EF5"/>
    <w:rsid w:val="00E02864"/>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39C"/>
    <w:rsid w:val="00E0652B"/>
    <w:rsid w:val="00E067A4"/>
    <w:rsid w:val="00E0696B"/>
    <w:rsid w:val="00E06FAE"/>
    <w:rsid w:val="00E0713A"/>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EE4"/>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1E8C"/>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BA"/>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AA"/>
    <w:rsid w:val="00E309F8"/>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E3F"/>
    <w:rsid w:val="00E34F8B"/>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18"/>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07E9"/>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56A"/>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50"/>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C58"/>
    <w:rsid w:val="00E85EAA"/>
    <w:rsid w:val="00E86126"/>
    <w:rsid w:val="00E86144"/>
    <w:rsid w:val="00E86662"/>
    <w:rsid w:val="00E8673A"/>
    <w:rsid w:val="00E86AC8"/>
    <w:rsid w:val="00E86AEA"/>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33F"/>
    <w:rsid w:val="00E96F9C"/>
    <w:rsid w:val="00E97098"/>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21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8E"/>
    <w:rsid w:val="00EB32E0"/>
    <w:rsid w:val="00EB359A"/>
    <w:rsid w:val="00EB3745"/>
    <w:rsid w:val="00EB434D"/>
    <w:rsid w:val="00EB452A"/>
    <w:rsid w:val="00EB4691"/>
    <w:rsid w:val="00EB47C6"/>
    <w:rsid w:val="00EB481F"/>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5C3"/>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580D"/>
    <w:rsid w:val="00EC5FC8"/>
    <w:rsid w:val="00EC6055"/>
    <w:rsid w:val="00EC621D"/>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C3"/>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E75"/>
    <w:rsid w:val="00EE3F8A"/>
    <w:rsid w:val="00EE42C6"/>
    <w:rsid w:val="00EE44B2"/>
    <w:rsid w:val="00EE474B"/>
    <w:rsid w:val="00EE47BB"/>
    <w:rsid w:val="00EE489A"/>
    <w:rsid w:val="00EE4BC5"/>
    <w:rsid w:val="00EE4C28"/>
    <w:rsid w:val="00EE4CD3"/>
    <w:rsid w:val="00EE4D4A"/>
    <w:rsid w:val="00EE4FE0"/>
    <w:rsid w:val="00EE6159"/>
    <w:rsid w:val="00EE6250"/>
    <w:rsid w:val="00EE6A04"/>
    <w:rsid w:val="00EE6CF5"/>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6F"/>
    <w:rsid w:val="00EF0BEE"/>
    <w:rsid w:val="00EF0F3E"/>
    <w:rsid w:val="00EF1EF8"/>
    <w:rsid w:val="00EF20ED"/>
    <w:rsid w:val="00EF2372"/>
    <w:rsid w:val="00EF26A0"/>
    <w:rsid w:val="00EF2CF9"/>
    <w:rsid w:val="00EF2D06"/>
    <w:rsid w:val="00EF2DCD"/>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1AD"/>
    <w:rsid w:val="00EF6474"/>
    <w:rsid w:val="00EF66E3"/>
    <w:rsid w:val="00EF6784"/>
    <w:rsid w:val="00EF681B"/>
    <w:rsid w:val="00EF68DA"/>
    <w:rsid w:val="00EF6929"/>
    <w:rsid w:val="00EF7686"/>
    <w:rsid w:val="00EF78F8"/>
    <w:rsid w:val="00EF7AC4"/>
    <w:rsid w:val="00EF7AE1"/>
    <w:rsid w:val="00EF7BD2"/>
    <w:rsid w:val="00EF7E8B"/>
    <w:rsid w:val="00F0044E"/>
    <w:rsid w:val="00F00859"/>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2C6"/>
    <w:rsid w:val="00F04609"/>
    <w:rsid w:val="00F047C7"/>
    <w:rsid w:val="00F0497E"/>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A78"/>
    <w:rsid w:val="00F22FB0"/>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C1E"/>
    <w:rsid w:val="00F34D39"/>
    <w:rsid w:val="00F34DC0"/>
    <w:rsid w:val="00F34DEC"/>
    <w:rsid w:val="00F35241"/>
    <w:rsid w:val="00F35638"/>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59"/>
    <w:rsid w:val="00F54ADC"/>
    <w:rsid w:val="00F54AF8"/>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0FAA"/>
    <w:rsid w:val="00F6108A"/>
    <w:rsid w:val="00F61406"/>
    <w:rsid w:val="00F61810"/>
    <w:rsid w:val="00F618E9"/>
    <w:rsid w:val="00F61F6E"/>
    <w:rsid w:val="00F6208A"/>
    <w:rsid w:val="00F6296B"/>
    <w:rsid w:val="00F63205"/>
    <w:rsid w:val="00F632A8"/>
    <w:rsid w:val="00F636D4"/>
    <w:rsid w:val="00F639EE"/>
    <w:rsid w:val="00F63C32"/>
    <w:rsid w:val="00F641FB"/>
    <w:rsid w:val="00F646C0"/>
    <w:rsid w:val="00F64812"/>
    <w:rsid w:val="00F65160"/>
    <w:rsid w:val="00F651F0"/>
    <w:rsid w:val="00F65259"/>
    <w:rsid w:val="00F6532F"/>
    <w:rsid w:val="00F6538B"/>
    <w:rsid w:val="00F658E4"/>
    <w:rsid w:val="00F6599C"/>
    <w:rsid w:val="00F65CEF"/>
    <w:rsid w:val="00F65E90"/>
    <w:rsid w:val="00F65EDB"/>
    <w:rsid w:val="00F665D9"/>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E2D"/>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8D3"/>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08"/>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54B"/>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BAB"/>
    <w:rsid w:val="00FA6C85"/>
    <w:rsid w:val="00FA6E14"/>
    <w:rsid w:val="00FA6F35"/>
    <w:rsid w:val="00FA7008"/>
    <w:rsid w:val="00FA7357"/>
    <w:rsid w:val="00FA739C"/>
    <w:rsid w:val="00FA7463"/>
    <w:rsid w:val="00FA76E0"/>
    <w:rsid w:val="00FA79BB"/>
    <w:rsid w:val="00FA7C68"/>
    <w:rsid w:val="00FA7D09"/>
    <w:rsid w:val="00FB0363"/>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774"/>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48C"/>
    <w:rsid w:val="00FD574C"/>
    <w:rsid w:val="00FD5A50"/>
    <w:rsid w:val="00FD5CB4"/>
    <w:rsid w:val="00FD5D44"/>
    <w:rsid w:val="00FD60A4"/>
    <w:rsid w:val="00FD63E7"/>
    <w:rsid w:val="00FD6650"/>
    <w:rsid w:val="00FD69AD"/>
    <w:rsid w:val="00FD6AF3"/>
    <w:rsid w:val="00FD6D51"/>
    <w:rsid w:val="00FD7283"/>
    <w:rsid w:val="00FD72C9"/>
    <w:rsid w:val="00FD7351"/>
    <w:rsid w:val="00FD7B94"/>
    <w:rsid w:val="00FD7D03"/>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1E9"/>
    <w:rsid w:val="00FE3521"/>
    <w:rsid w:val="00FE35B8"/>
    <w:rsid w:val="00FE35C0"/>
    <w:rsid w:val="00FE36C4"/>
    <w:rsid w:val="00FE38E3"/>
    <w:rsid w:val="00FE394F"/>
    <w:rsid w:val="00FE3B26"/>
    <w:rsid w:val="00FE40BD"/>
    <w:rsid w:val="00FE425A"/>
    <w:rsid w:val="00FE444D"/>
    <w:rsid w:val="00FE46F1"/>
    <w:rsid w:val="00FE4743"/>
    <w:rsid w:val="00FE48FD"/>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C84"/>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25A51"/>
    <w:rsid w:val="01054522"/>
    <w:rsid w:val="01095101"/>
    <w:rsid w:val="01106970"/>
    <w:rsid w:val="0115039C"/>
    <w:rsid w:val="01203F01"/>
    <w:rsid w:val="01220FB6"/>
    <w:rsid w:val="01250BFA"/>
    <w:rsid w:val="012640DD"/>
    <w:rsid w:val="012B33D5"/>
    <w:rsid w:val="012D5C64"/>
    <w:rsid w:val="01317886"/>
    <w:rsid w:val="013752CD"/>
    <w:rsid w:val="013A5064"/>
    <w:rsid w:val="013D172C"/>
    <w:rsid w:val="01464B86"/>
    <w:rsid w:val="01467895"/>
    <w:rsid w:val="014F79AA"/>
    <w:rsid w:val="015249FD"/>
    <w:rsid w:val="015264A0"/>
    <w:rsid w:val="01596D19"/>
    <w:rsid w:val="01604DC0"/>
    <w:rsid w:val="016C53E8"/>
    <w:rsid w:val="016F1A2E"/>
    <w:rsid w:val="0179796A"/>
    <w:rsid w:val="018D5C04"/>
    <w:rsid w:val="01997ACF"/>
    <w:rsid w:val="019B5B19"/>
    <w:rsid w:val="019D2B5F"/>
    <w:rsid w:val="01B04005"/>
    <w:rsid w:val="01B81AF2"/>
    <w:rsid w:val="01B8347F"/>
    <w:rsid w:val="01BC425F"/>
    <w:rsid w:val="01BF7EAB"/>
    <w:rsid w:val="01CD3F24"/>
    <w:rsid w:val="01D77ED7"/>
    <w:rsid w:val="01E61A06"/>
    <w:rsid w:val="01E92270"/>
    <w:rsid w:val="020C2DCB"/>
    <w:rsid w:val="021501BD"/>
    <w:rsid w:val="0216677E"/>
    <w:rsid w:val="021860B1"/>
    <w:rsid w:val="021C4991"/>
    <w:rsid w:val="02206671"/>
    <w:rsid w:val="0222608E"/>
    <w:rsid w:val="02265D55"/>
    <w:rsid w:val="02266E5D"/>
    <w:rsid w:val="0227664A"/>
    <w:rsid w:val="023245FA"/>
    <w:rsid w:val="02365154"/>
    <w:rsid w:val="02373DC2"/>
    <w:rsid w:val="02436025"/>
    <w:rsid w:val="024954F8"/>
    <w:rsid w:val="02517A58"/>
    <w:rsid w:val="025622C9"/>
    <w:rsid w:val="02571143"/>
    <w:rsid w:val="025A555D"/>
    <w:rsid w:val="026022C9"/>
    <w:rsid w:val="02607F96"/>
    <w:rsid w:val="02644657"/>
    <w:rsid w:val="026B0F71"/>
    <w:rsid w:val="026B397E"/>
    <w:rsid w:val="026E555C"/>
    <w:rsid w:val="02747219"/>
    <w:rsid w:val="02793093"/>
    <w:rsid w:val="02807ABD"/>
    <w:rsid w:val="02837BB9"/>
    <w:rsid w:val="028D2B07"/>
    <w:rsid w:val="028E2B6D"/>
    <w:rsid w:val="028E74C9"/>
    <w:rsid w:val="02935BFE"/>
    <w:rsid w:val="02944BA6"/>
    <w:rsid w:val="029772A7"/>
    <w:rsid w:val="02A24EAC"/>
    <w:rsid w:val="02A65ED7"/>
    <w:rsid w:val="02AB3FFB"/>
    <w:rsid w:val="02AF57BA"/>
    <w:rsid w:val="02B30715"/>
    <w:rsid w:val="02B73965"/>
    <w:rsid w:val="02B752F4"/>
    <w:rsid w:val="02B91C51"/>
    <w:rsid w:val="02BB027C"/>
    <w:rsid w:val="02C31FE8"/>
    <w:rsid w:val="02C41336"/>
    <w:rsid w:val="02CB566D"/>
    <w:rsid w:val="02CD3FE0"/>
    <w:rsid w:val="02D34FF1"/>
    <w:rsid w:val="02DF32E1"/>
    <w:rsid w:val="02E60FAD"/>
    <w:rsid w:val="02F400B3"/>
    <w:rsid w:val="02F43FD5"/>
    <w:rsid w:val="02F520A6"/>
    <w:rsid w:val="02FE7720"/>
    <w:rsid w:val="03034770"/>
    <w:rsid w:val="030622C5"/>
    <w:rsid w:val="0309724D"/>
    <w:rsid w:val="030D7045"/>
    <w:rsid w:val="030F13EA"/>
    <w:rsid w:val="03124B47"/>
    <w:rsid w:val="03144CE8"/>
    <w:rsid w:val="03166FA7"/>
    <w:rsid w:val="031A5A41"/>
    <w:rsid w:val="032018C8"/>
    <w:rsid w:val="0324444A"/>
    <w:rsid w:val="0325674F"/>
    <w:rsid w:val="033F24AC"/>
    <w:rsid w:val="034B245A"/>
    <w:rsid w:val="0352534A"/>
    <w:rsid w:val="035335FA"/>
    <w:rsid w:val="0356450F"/>
    <w:rsid w:val="03565327"/>
    <w:rsid w:val="03593D16"/>
    <w:rsid w:val="035A6F75"/>
    <w:rsid w:val="035F290B"/>
    <w:rsid w:val="035F3252"/>
    <w:rsid w:val="037B5058"/>
    <w:rsid w:val="03807DAB"/>
    <w:rsid w:val="03873A54"/>
    <w:rsid w:val="03892ABA"/>
    <w:rsid w:val="038A6707"/>
    <w:rsid w:val="03952D20"/>
    <w:rsid w:val="03A244B5"/>
    <w:rsid w:val="03AB7D12"/>
    <w:rsid w:val="03AF6161"/>
    <w:rsid w:val="03B33D91"/>
    <w:rsid w:val="03B76643"/>
    <w:rsid w:val="03BC7AC0"/>
    <w:rsid w:val="03D852EF"/>
    <w:rsid w:val="03DC09B2"/>
    <w:rsid w:val="03E43410"/>
    <w:rsid w:val="03F558F1"/>
    <w:rsid w:val="03FE0879"/>
    <w:rsid w:val="04027497"/>
    <w:rsid w:val="04047236"/>
    <w:rsid w:val="040B5E04"/>
    <w:rsid w:val="040E50DA"/>
    <w:rsid w:val="041212F7"/>
    <w:rsid w:val="0420621C"/>
    <w:rsid w:val="043E4011"/>
    <w:rsid w:val="04414BAE"/>
    <w:rsid w:val="044E4AA1"/>
    <w:rsid w:val="04547081"/>
    <w:rsid w:val="0455789C"/>
    <w:rsid w:val="0461254B"/>
    <w:rsid w:val="04664EE1"/>
    <w:rsid w:val="04706CD7"/>
    <w:rsid w:val="04756487"/>
    <w:rsid w:val="047E4672"/>
    <w:rsid w:val="04801064"/>
    <w:rsid w:val="04830488"/>
    <w:rsid w:val="04842FF2"/>
    <w:rsid w:val="048E06FC"/>
    <w:rsid w:val="049534BA"/>
    <w:rsid w:val="049766A6"/>
    <w:rsid w:val="04A11ADB"/>
    <w:rsid w:val="04A34073"/>
    <w:rsid w:val="04A66C6A"/>
    <w:rsid w:val="04A93804"/>
    <w:rsid w:val="04AB0590"/>
    <w:rsid w:val="04AC3F1E"/>
    <w:rsid w:val="04B42AAF"/>
    <w:rsid w:val="04B51667"/>
    <w:rsid w:val="04BC16CC"/>
    <w:rsid w:val="04CB127E"/>
    <w:rsid w:val="04DE7C00"/>
    <w:rsid w:val="04E7515D"/>
    <w:rsid w:val="04F43D09"/>
    <w:rsid w:val="04F564FF"/>
    <w:rsid w:val="04F713E5"/>
    <w:rsid w:val="04F7195B"/>
    <w:rsid w:val="04FC7151"/>
    <w:rsid w:val="050350F8"/>
    <w:rsid w:val="05161870"/>
    <w:rsid w:val="05170BBC"/>
    <w:rsid w:val="05184428"/>
    <w:rsid w:val="05230410"/>
    <w:rsid w:val="05315285"/>
    <w:rsid w:val="053C4F29"/>
    <w:rsid w:val="05412018"/>
    <w:rsid w:val="054B5430"/>
    <w:rsid w:val="05574EC8"/>
    <w:rsid w:val="055E0D42"/>
    <w:rsid w:val="055E53F1"/>
    <w:rsid w:val="055E5CFF"/>
    <w:rsid w:val="05614226"/>
    <w:rsid w:val="05663426"/>
    <w:rsid w:val="05743112"/>
    <w:rsid w:val="05792786"/>
    <w:rsid w:val="057A3E53"/>
    <w:rsid w:val="057D0F08"/>
    <w:rsid w:val="0587265C"/>
    <w:rsid w:val="058F1989"/>
    <w:rsid w:val="05927C05"/>
    <w:rsid w:val="05A11C07"/>
    <w:rsid w:val="05A12BF7"/>
    <w:rsid w:val="05A1376A"/>
    <w:rsid w:val="05A14873"/>
    <w:rsid w:val="05A572A8"/>
    <w:rsid w:val="05A67A7B"/>
    <w:rsid w:val="05AA3DD4"/>
    <w:rsid w:val="05AF4D49"/>
    <w:rsid w:val="05B01635"/>
    <w:rsid w:val="05B75055"/>
    <w:rsid w:val="05BA5EF0"/>
    <w:rsid w:val="05BC5506"/>
    <w:rsid w:val="05D2520B"/>
    <w:rsid w:val="05D85B25"/>
    <w:rsid w:val="05E625E2"/>
    <w:rsid w:val="05F01E2F"/>
    <w:rsid w:val="05F447F5"/>
    <w:rsid w:val="05F53335"/>
    <w:rsid w:val="05FF451B"/>
    <w:rsid w:val="060361C4"/>
    <w:rsid w:val="06072B25"/>
    <w:rsid w:val="060C1575"/>
    <w:rsid w:val="06134A35"/>
    <w:rsid w:val="06160C08"/>
    <w:rsid w:val="06222386"/>
    <w:rsid w:val="0627157E"/>
    <w:rsid w:val="062D3B55"/>
    <w:rsid w:val="062E76F9"/>
    <w:rsid w:val="06301A1D"/>
    <w:rsid w:val="0635512F"/>
    <w:rsid w:val="063C0E96"/>
    <w:rsid w:val="063F0605"/>
    <w:rsid w:val="06441644"/>
    <w:rsid w:val="06484875"/>
    <w:rsid w:val="06510ADC"/>
    <w:rsid w:val="065A7630"/>
    <w:rsid w:val="0663157F"/>
    <w:rsid w:val="067A3049"/>
    <w:rsid w:val="06826A46"/>
    <w:rsid w:val="068B4232"/>
    <w:rsid w:val="06914453"/>
    <w:rsid w:val="06925CEE"/>
    <w:rsid w:val="06947CB1"/>
    <w:rsid w:val="0696637A"/>
    <w:rsid w:val="06B84F2B"/>
    <w:rsid w:val="06C349D5"/>
    <w:rsid w:val="06C47F0F"/>
    <w:rsid w:val="06C64DC2"/>
    <w:rsid w:val="06C824F0"/>
    <w:rsid w:val="06D541A8"/>
    <w:rsid w:val="06D63647"/>
    <w:rsid w:val="06D85059"/>
    <w:rsid w:val="06D97305"/>
    <w:rsid w:val="06E45B8E"/>
    <w:rsid w:val="06EA47C2"/>
    <w:rsid w:val="06EB3DBC"/>
    <w:rsid w:val="07043657"/>
    <w:rsid w:val="070C2762"/>
    <w:rsid w:val="072437B4"/>
    <w:rsid w:val="072F100B"/>
    <w:rsid w:val="072F7EE0"/>
    <w:rsid w:val="073606DB"/>
    <w:rsid w:val="073966E8"/>
    <w:rsid w:val="07396B8A"/>
    <w:rsid w:val="07443056"/>
    <w:rsid w:val="07445372"/>
    <w:rsid w:val="074E10D5"/>
    <w:rsid w:val="074E355E"/>
    <w:rsid w:val="075D38EB"/>
    <w:rsid w:val="076977E4"/>
    <w:rsid w:val="076C58B9"/>
    <w:rsid w:val="07711E12"/>
    <w:rsid w:val="07736D08"/>
    <w:rsid w:val="07760BF1"/>
    <w:rsid w:val="07765848"/>
    <w:rsid w:val="077D0637"/>
    <w:rsid w:val="07860886"/>
    <w:rsid w:val="078C505F"/>
    <w:rsid w:val="078D0F6F"/>
    <w:rsid w:val="079F0148"/>
    <w:rsid w:val="07AE279F"/>
    <w:rsid w:val="07B22D71"/>
    <w:rsid w:val="07B6661D"/>
    <w:rsid w:val="07B9334A"/>
    <w:rsid w:val="07BA1371"/>
    <w:rsid w:val="07CF283A"/>
    <w:rsid w:val="07D31E6A"/>
    <w:rsid w:val="07D83F95"/>
    <w:rsid w:val="07E421DD"/>
    <w:rsid w:val="07E45CD3"/>
    <w:rsid w:val="07F326C5"/>
    <w:rsid w:val="07F85A7A"/>
    <w:rsid w:val="07FE365F"/>
    <w:rsid w:val="07FF7CEA"/>
    <w:rsid w:val="08002E51"/>
    <w:rsid w:val="08015370"/>
    <w:rsid w:val="080336F5"/>
    <w:rsid w:val="080462BF"/>
    <w:rsid w:val="08054515"/>
    <w:rsid w:val="080E260A"/>
    <w:rsid w:val="080F069F"/>
    <w:rsid w:val="08144360"/>
    <w:rsid w:val="081649D6"/>
    <w:rsid w:val="08312CAD"/>
    <w:rsid w:val="08364F60"/>
    <w:rsid w:val="083A107C"/>
    <w:rsid w:val="083B6FD7"/>
    <w:rsid w:val="083D5C17"/>
    <w:rsid w:val="08456A02"/>
    <w:rsid w:val="08470E9D"/>
    <w:rsid w:val="08496D27"/>
    <w:rsid w:val="08550470"/>
    <w:rsid w:val="08550511"/>
    <w:rsid w:val="085554B6"/>
    <w:rsid w:val="08555F4F"/>
    <w:rsid w:val="085A327F"/>
    <w:rsid w:val="085A7F73"/>
    <w:rsid w:val="085C4043"/>
    <w:rsid w:val="0863266D"/>
    <w:rsid w:val="08657BB7"/>
    <w:rsid w:val="086E242C"/>
    <w:rsid w:val="087D41CA"/>
    <w:rsid w:val="088469C4"/>
    <w:rsid w:val="0891400A"/>
    <w:rsid w:val="08925983"/>
    <w:rsid w:val="089674C7"/>
    <w:rsid w:val="089F1422"/>
    <w:rsid w:val="08A860E6"/>
    <w:rsid w:val="08AB0479"/>
    <w:rsid w:val="08B37166"/>
    <w:rsid w:val="08B77A81"/>
    <w:rsid w:val="08B82642"/>
    <w:rsid w:val="08C0320F"/>
    <w:rsid w:val="08C75DFF"/>
    <w:rsid w:val="08CB62DF"/>
    <w:rsid w:val="08D079F7"/>
    <w:rsid w:val="08D91C5D"/>
    <w:rsid w:val="08E80EB1"/>
    <w:rsid w:val="08E968D8"/>
    <w:rsid w:val="08EF26B2"/>
    <w:rsid w:val="08F808F8"/>
    <w:rsid w:val="090304DE"/>
    <w:rsid w:val="090341C1"/>
    <w:rsid w:val="0904269C"/>
    <w:rsid w:val="0905734E"/>
    <w:rsid w:val="091254BA"/>
    <w:rsid w:val="091619D6"/>
    <w:rsid w:val="091B7BE0"/>
    <w:rsid w:val="09203AED"/>
    <w:rsid w:val="09235102"/>
    <w:rsid w:val="09395883"/>
    <w:rsid w:val="093C12D3"/>
    <w:rsid w:val="093C303C"/>
    <w:rsid w:val="093C6509"/>
    <w:rsid w:val="09417C10"/>
    <w:rsid w:val="0943126D"/>
    <w:rsid w:val="09477F2D"/>
    <w:rsid w:val="094C56ED"/>
    <w:rsid w:val="094E297A"/>
    <w:rsid w:val="096F343B"/>
    <w:rsid w:val="097D0261"/>
    <w:rsid w:val="097F7C39"/>
    <w:rsid w:val="09824FF0"/>
    <w:rsid w:val="09A14CEE"/>
    <w:rsid w:val="09A246DB"/>
    <w:rsid w:val="09A75ED7"/>
    <w:rsid w:val="09AD363A"/>
    <w:rsid w:val="09AE5936"/>
    <w:rsid w:val="09B169D7"/>
    <w:rsid w:val="09B351A4"/>
    <w:rsid w:val="09B81737"/>
    <w:rsid w:val="09BC4895"/>
    <w:rsid w:val="09CD188C"/>
    <w:rsid w:val="09D272A3"/>
    <w:rsid w:val="09DB5A04"/>
    <w:rsid w:val="09E77A34"/>
    <w:rsid w:val="09EF257D"/>
    <w:rsid w:val="09F42449"/>
    <w:rsid w:val="09FB29F2"/>
    <w:rsid w:val="0A0B3951"/>
    <w:rsid w:val="0A0D1879"/>
    <w:rsid w:val="0A1A09D5"/>
    <w:rsid w:val="0A213D44"/>
    <w:rsid w:val="0A21656D"/>
    <w:rsid w:val="0A256377"/>
    <w:rsid w:val="0A256C53"/>
    <w:rsid w:val="0A34296C"/>
    <w:rsid w:val="0A431615"/>
    <w:rsid w:val="0A4613B1"/>
    <w:rsid w:val="0A5B43BC"/>
    <w:rsid w:val="0A5F71CD"/>
    <w:rsid w:val="0A664FFC"/>
    <w:rsid w:val="0A83691D"/>
    <w:rsid w:val="0A8F2CE3"/>
    <w:rsid w:val="0AA87B2B"/>
    <w:rsid w:val="0AAB24F7"/>
    <w:rsid w:val="0AAB60D8"/>
    <w:rsid w:val="0AAC6652"/>
    <w:rsid w:val="0AB515C6"/>
    <w:rsid w:val="0AB73257"/>
    <w:rsid w:val="0AB878BC"/>
    <w:rsid w:val="0ACD5988"/>
    <w:rsid w:val="0AD35C59"/>
    <w:rsid w:val="0AD36BE6"/>
    <w:rsid w:val="0AD64E17"/>
    <w:rsid w:val="0AD8082A"/>
    <w:rsid w:val="0ADC0F4B"/>
    <w:rsid w:val="0ADC17BB"/>
    <w:rsid w:val="0AE25FD9"/>
    <w:rsid w:val="0AE54077"/>
    <w:rsid w:val="0AE70AE7"/>
    <w:rsid w:val="0AEE4BFC"/>
    <w:rsid w:val="0AF0716A"/>
    <w:rsid w:val="0B03601B"/>
    <w:rsid w:val="0B0D567B"/>
    <w:rsid w:val="0B1308EF"/>
    <w:rsid w:val="0B292D30"/>
    <w:rsid w:val="0B2F3694"/>
    <w:rsid w:val="0B304FB1"/>
    <w:rsid w:val="0B3C4010"/>
    <w:rsid w:val="0B47672B"/>
    <w:rsid w:val="0B484A0F"/>
    <w:rsid w:val="0B4F17C3"/>
    <w:rsid w:val="0B50319E"/>
    <w:rsid w:val="0B591453"/>
    <w:rsid w:val="0B5F33CA"/>
    <w:rsid w:val="0B615B13"/>
    <w:rsid w:val="0B717EE5"/>
    <w:rsid w:val="0B7356F2"/>
    <w:rsid w:val="0B7E5229"/>
    <w:rsid w:val="0B7F2FA8"/>
    <w:rsid w:val="0B860844"/>
    <w:rsid w:val="0B863002"/>
    <w:rsid w:val="0B8D6AD8"/>
    <w:rsid w:val="0B9C4929"/>
    <w:rsid w:val="0B9E69B8"/>
    <w:rsid w:val="0BA166AE"/>
    <w:rsid w:val="0BA87F9D"/>
    <w:rsid w:val="0BB23F15"/>
    <w:rsid w:val="0BB727AF"/>
    <w:rsid w:val="0BB84C77"/>
    <w:rsid w:val="0BBC475A"/>
    <w:rsid w:val="0BBC484C"/>
    <w:rsid w:val="0BC90E22"/>
    <w:rsid w:val="0BCA38D8"/>
    <w:rsid w:val="0BCF0317"/>
    <w:rsid w:val="0BD75512"/>
    <w:rsid w:val="0BDD7F90"/>
    <w:rsid w:val="0BF3046B"/>
    <w:rsid w:val="0BFF0D11"/>
    <w:rsid w:val="0C0A09D9"/>
    <w:rsid w:val="0C0A27E8"/>
    <w:rsid w:val="0C1B23F1"/>
    <w:rsid w:val="0C1E7B04"/>
    <w:rsid w:val="0C2607FA"/>
    <w:rsid w:val="0C2D49F6"/>
    <w:rsid w:val="0C2E3322"/>
    <w:rsid w:val="0C2F4935"/>
    <w:rsid w:val="0C384F0C"/>
    <w:rsid w:val="0C484AC7"/>
    <w:rsid w:val="0C4867F4"/>
    <w:rsid w:val="0C4B6F82"/>
    <w:rsid w:val="0C60611E"/>
    <w:rsid w:val="0C6F5A31"/>
    <w:rsid w:val="0C7565D7"/>
    <w:rsid w:val="0C7E6C90"/>
    <w:rsid w:val="0C816FA3"/>
    <w:rsid w:val="0C8702A6"/>
    <w:rsid w:val="0C8B6344"/>
    <w:rsid w:val="0C9206D6"/>
    <w:rsid w:val="0C922493"/>
    <w:rsid w:val="0C923341"/>
    <w:rsid w:val="0C9F7A70"/>
    <w:rsid w:val="0CA83EB4"/>
    <w:rsid w:val="0CB61F18"/>
    <w:rsid w:val="0CB708F8"/>
    <w:rsid w:val="0CC04151"/>
    <w:rsid w:val="0CC20717"/>
    <w:rsid w:val="0CC50305"/>
    <w:rsid w:val="0CC60211"/>
    <w:rsid w:val="0CCB6408"/>
    <w:rsid w:val="0CCC07CB"/>
    <w:rsid w:val="0CD17287"/>
    <w:rsid w:val="0CDF6E27"/>
    <w:rsid w:val="0CE32A7B"/>
    <w:rsid w:val="0CE95F8D"/>
    <w:rsid w:val="0CF43BFB"/>
    <w:rsid w:val="0CFB1D7E"/>
    <w:rsid w:val="0D020B05"/>
    <w:rsid w:val="0D025611"/>
    <w:rsid w:val="0D0740D8"/>
    <w:rsid w:val="0D0E3826"/>
    <w:rsid w:val="0D1524CF"/>
    <w:rsid w:val="0D1C42F8"/>
    <w:rsid w:val="0D1E4F72"/>
    <w:rsid w:val="0D1F6C37"/>
    <w:rsid w:val="0D2F6CD3"/>
    <w:rsid w:val="0D2F722D"/>
    <w:rsid w:val="0D362085"/>
    <w:rsid w:val="0D3D5B51"/>
    <w:rsid w:val="0D4238F0"/>
    <w:rsid w:val="0D471A4D"/>
    <w:rsid w:val="0D4E222D"/>
    <w:rsid w:val="0D4E7CD5"/>
    <w:rsid w:val="0D531BBD"/>
    <w:rsid w:val="0D582363"/>
    <w:rsid w:val="0D5E525E"/>
    <w:rsid w:val="0D622345"/>
    <w:rsid w:val="0D627813"/>
    <w:rsid w:val="0D69667A"/>
    <w:rsid w:val="0D697AD1"/>
    <w:rsid w:val="0D6D449A"/>
    <w:rsid w:val="0D6E5B4C"/>
    <w:rsid w:val="0D744671"/>
    <w:rsid w:val="0D812E0D"/>
    <w:rsid w:val="0D897894"/>
    <w:rsid w:val="0D8E5C0E"/>
    <w:rsid w:val="0D9E29BF"/>
    <w:rsid w:val="0DA03F9C"/>
    <w:rsid w:val="0DA526DC"/>
    <w:rsid w:val="0DA62204"/>
    <w:rsid w:val="0DA87648"/>
    <w:rsid w:val="0DA9121D"/>
    <w:rsid w:val="0DB616FE"/>
    <w:rsid w:val="0DBE4F1A"/>
    <w:rsid w:val="0DBE55BE"/>
    <w:rsid w:val="0DBF42D1"/>
    <w:rsid w:val="0DD52FD6"/>
    <w:rsid w:val="0DDC54EB"/>
    <w:rsid w:val="0DE54E2C"/>
    <w:rsid w:val="0DEB3281"/>
    <w:rsid w:val="0DF75661"/>
    <w:rsid w:val="0DFA5F57"/>
    <w:rsid w:val="0E007907"/>
    <w:rsid w:val="0E034917"/>
    <w:rsid w:val="0E0447AC"/>
    <w:rsid w:val="0E0A57DB"/>
    <w:rsid w:val="0E0C5E7B"/>
    <w:rsid w:val="0E1D3F18"/>
    <w:rsid w:val="0E2A7EA3"/>
    <w:rsid w:val="0E2D5602"/>
    <w:rsid w:val="0E3020F4"/>
    <w:rsid w:val="0E372947"/>
    <w:rsid w:val="0E3A22CB"/>
    <w:rsid w:val="0E3D61CC"/>
    <w:rsid w:val="0E487C99"/>
    <w:rsid w:val="0E4A47B9"/>
    <w:rsid w:val="0E4F1EA9"/>
    <w:rsid w:val="0E63143D"/>
    <w:rsid w:val="0E6361A6"/>
    <w:rsid w:val="0E654BED"/>
    <w:rsid w:val="0E6B438C"/>
    <w:rsid w:val="0E7218B8"/>
    <w:rsid w:val="0E7259F4"/>
    <w:rsid w:val="0E830BEC"/>
    <w:rsid w:val="0E832048"/>
    <w:rsid w:val="0E87643A"/>
    <w:rsid w:val="0E905D06"/>
    <w:rsid w:val="0E94407B"/>
    <w:rsid w:val="0E96169C"/>
    <w:rsid w:val="0EA3211D"/>
    <w:rsid w:val="0EA647D6"/>
    <w:rsid w:val="0EAC5F31"/>
    <w:rsid w:val="0EAD2C0C"/>
    <w:rsid w:val="0EAE32CA"/>
    <w:rsid w:val="0EBA1AD0"/>
    <w:rsid w:val="0ECD7269"/>
    <w:rsid w:val="0ED40419"/>
    <w:rsid w:val="0EE73BE2"/>
    <w:rsid w:val="0EEA25EC"/>
    <w:rsid w:val="0EF1716E"/>
    <w:rsid w:val="0EF2435C"/>
    <w:rsid w:val="0EF4372E"/>
    <w:rsid w:val="0EF76A6F"/>
    <w:rsid w:val="0EFC3D86"/>
    <w:rsid w:val="0EFE1449"/>
    <w:rsid w:val="0F030AC8"/>
    <w:rsid w:val="0F05251B"/>
    <w:rsid w:val="0F1127C6"/>
    <w:rsid w:val="0F153545"/>
    <w:rsid w:val="0F1824F2"/>
    <w:rsid w:val="0F1A276F"/>
    <w:rsid w:val="0F1F72EA"/>
    <w:rsid w:val="0F29096F"/>
    <w:rsid w:val="0F2A0C7E"/>
    <w:rsid w:val="0F3022D4"/>
    <w:rsid w:val="0F305B73"/>
    <w:rsid w:val="0F440986"/>
    <w:rsid w:val="0F492403"/>
    <w:rsid w:val="0F4B2C4C"/>
    <w:rsid w:val="0F4F1996"/>
    <w:rsid w:val="0F533C79"/>
    <w:rsid w:val="0F534A37"/>
    <w:rsid w:val="0F5568FA"/>
    <w:rsid w:val="0F5876DF"/>
    <w:rsid w:val="0F587F40"/>
    <w:rsid w:val="0F5C6A37"/>
    <w:rsid w:val="0F5F4256"/>
    <w:rsid w:val="0F842CEB"/>
    <w:rsid w:val="0F8876F1"/>
    <w:rsid w:val="0F9A5E68"/>
    <w:rsid w:val="0F9E5674"/>
    <w:rsid w:val="0FA4540E"/>
    <w:rsid w:val="0FA61643"/>
    <w:rsid w:val="0FA73FBA"/>
    <w:rsid w:val="0FB538B0"/>
    <w:rsid w:val="0FC072A5"/>
    <w:rsid w:val="0FC73AC7"/>
    <w:rsid w:val="0FCA3603"/>
    <w:rsid w:val="0FD16220"/>
    <w:rsid w:val="0FD16D1E"/>
    <w:rsid w:val="0FD9779A"/>
    <w:rsid w:val="0FDC017C"/>
    <w:rsid w:val="0FDC600C"/>
    <w:rsid w:val="0FEB6044"/>
    <w:rsid w:val="0FF55093"/>
    <w:rsid w:val="0FF60A0D"/>
    <w:rsid w:val="10017B05"/>
    <w:rsid w:val="100329F1"/>
    <w:rsid w:val="10041577"/>
    <w:rsid w:val="10042212"/>
    <w:rsid w:val="10055B3C"/>
    <w:rsid w:val="1007318A"/>
    <w:rsid w:val="100841AB"/>
    <w:rsid w:val="100E6202"/>
    <w:rsid w:val="101245D1"/>
    <w:rsid w:val="10161F22"/>
    <w:rsid w:val="102D3950"/>
    <w:rsid w:val="102F07EE"/>
    <w:rsid w:val="10362111"/>
    <w:rsid w:val="103E1E10"/>
    <w:rsid w:val="10411FB1"/>
    <w:rsid w:val="104B50EC"/>
    <w:rsid w:val="104F09AB"/>
    <w:rsid w:val="10574FA0"/>
    <w:rsid w:val="10612000"/>
    <w:rsid w:val="10666875"/>
    <w:rsid w:val="10666E09"/>
    <w:rsid w:val="10673557"/>
    <w:rsid w:val="106B4E90"/>
    <w:rsid w:val="1071597B"/>
    <w:rsid w:val="10736865"/>
    <w:rsid w:val="10742538"/>
    <w:rsid w:val="107816E8"/>
    <w:rsid w:val="107D50B8"/>
    <w:rsid w:val="107E075F"/>
    <w:rsid w:val="108016CB"/>
    <w:rsid w:val="109A07DA"/>
    <w:rsid w:val="10A1301E"/>
    <w:rsid w:val="10A1582F"/>
    <w:rsid w:val="10A23EB3"/>
    <w:rsid w:val="10A734BA"/>
    <w:rsid w:val="10AA4ADC"/>
    <w:rsid w:val="10B30DAF"/>
    <w:rsid w:val="10B41C58"/>
    <w:rsid w:val="10B860D2"/>
    <w:rsid w:val="10B93863"/>
    <w:rsid w:val="10BC78B7"/>
    <w:rsid w:val="10BD5956"/>
    <w:rsid w:val="10CC555A"/>
    <w:rsid w:val="10CF26FE"/>
    <w:rsid w:val="10D83495"/>
    <w:rsid w:val="10D92410"/>
    <w:rsid w:val="10E25EFD"/>
    <w:rsid w:val="10E601B6"/>
    <w:rsid w:val="10E84F60"/>
    <w:rsid w:val="10F3405F"/>
    <w:rsid w:val="10F701B9"/>
    <w:rsid w:val="111E372C"/>
    <w:rsid w:val="111F5891"/>
    <w:rsid w:val="112350B8"/>
    <w:rsid w:val="11257CFB"/>
    <w:rsid w:val="112B29A6"/>
    <w:rsid w:val="1133496D"/>
    <w:rsid w:val="113A23FE"/>
    <w:rsid w:val="11450F30"/>
    <w:rsid w:val="1149029A"/>
    <w:rsid w:val="115D012B"/>
    <w:rsid w:val="116A0C6C"/>
    <w:rsid w:val="116C16E6"/>
    <w:rsid w:val="116E0009"/>
    <w:rsid w:val="11736BEA"/>
    <w:rsid w:val="11854DAD"/>
    <w:rsid w:val="11872BEF"/>
    <w:rsid w:val="118905F0"/>
    <w:rsid w:val="118A1119"/>
    <w:rsid w:val="11902C41"/>
    <w:rsid w:val="11910A79"/>
    <w:rsid w:val="11936AA2"/>
    <w:rsid w:val="119C1A45"/>
    <w:rsid w:val="11A52A41"/>
    <w:rsid w:val="11B62C43"/>
    <w:rsid w:val="11B849F1"/>
    <w:rsid w:val="11CC201F"/>
    <w:rsid w:val="11D32EA6"/>
    <w:rsid w:val="11D572DA"/>
    <w:rsid w:val="11E55D8B"/>
    <w:rsid w:val="11EB378E"/>
    <w:rsid w:val="11EE21B9"/>
    <w:rsid w:val="11F13F57"/>
    <w:rsid w:val="11FB7D8D"/>
    <w:rsid w:val="120047A1"/>
    <w:rsid w:val="120570F8"/>
    <w:rsid w:val="120807AC"/>
    <w:rsid w:val="120C612A"/>
    <w:rsid w:val="120C7A9F"/>
    <w:rsid w:val="121030AE"/>
    <w:rsid w:val="121271B3"/>
    <w:rsid w:val="121B5429"/>
    <w:rsid w:val="121E7631"/>
    <w:rsid w:val="122220A2"/>
    <w:rsid w:val="12275A49"/>
    <w:rsid w:val="122B739A"/>
    <w:rsid w:val="12307316"/>
    <w:rsid w:val="123A19C0"/>
    <w:rsid w:val="123C0E5F"/>
    <w:rsid w:val="12430446"/>
    <w:rsid w:val="12442232"/>
    <w:rsid w:val="12450619"/>
    <w:rsid w:val="124D2192"/>
    <w:rsid w:val="124F34BD"/>
    <w:rsid w:val="12557036"/>
    <w:rsid w:val="125D56D7"/>
    <w:rsid w:val="12623B20"/>
    <w:rsid w:val="126252E2"/>
    <w:rsid w:val="126A59FE"/>
    <w:rsid w:val="126B471D"/>
    <w:rsid w:val="126D3D3C"/>
    <w:rsid w:val="126E5F20"/>
    <w:rsid w:val="127200FB"/>
    <w:rsid w:val="12891D48"/>
    <w:rsid w:val="128944E1"/>
    <w:rsid w:val="128B54AD"/>
    <w:rsid w:val="128E1CAF"/>
    <w:rsid w:val="12A2166D"/>
    <w:rsid w:val="12B02EE1"/>
    <w:rsid w:val="12B10B2F"/>
    <w:rsid w:val="12B560E2"/>
    <w:rsid w:val="12CF15C3"/>
    <w:rsid w:val="12D17323"/>
    <w:rsid w:val="12DA7FC3"/>
    <w:rsid w:val="12EB0579"/>
    <w:rsid w:val="12F07D1F"/>
    <w:rsid w:val="12F3505A"/>
    <w:rsid w:val="12F9759B"/>
    <w:rsid w:val="12FA6B3F"/>
    <w:rsid w:val="12FF3379"/>
    <w:rsid w:val="130B479A"/>
    <w:rsid w:val="130D1138"/>
    <w:rsid w:val="130D31CD"/>
    <w:rsid w:val="13121F8D"/>
    <w:rsid w:val="1312735C"/>
    <w:rsid w:val="13127DB7"/>
    <w:rsid w:val="13170BC9"/>
    <w:rsid w:val="131B3619"/>
    <w:rsid w:val="131C3DD0"/>
    <w:rsid w:val="131C76B6"/>
    <w:rsid w:val="131F44A1"/>
    <w:rsid w:val="13210BB1"/>
    <w:rsid w:val="13256870"/>
    <w:rsid w:val="132A6231"/>
    <w:rsid w:val="132C0503"/>
    <w:rsid w:val="13304A5A"/>
    <w:rsid w:val="133C56BE"/>
    <w:rsid w:val="133E3AEA"/>
    <w:rsid w:val="133E4491"/>
    <w:rsid w:val="133E6E5B"/>
    <w:rsid w:val="13417333"/>
    <w:rsid w:val="134444D0"/>
    <w:rsid w:val="1345548D"/>
    <w:rsid w:val="134C554A"/>
    <w:rsid w:val="13506BD6"/>
    <w:rsid w:val="13522929"/>
    <w:rsid w:val="135A4701"/>
    <w:rsid w:val="135E0877"/>
    <w:rsid w:val="136815B8"/>
    <w:rsid w:val="137106A9"/>
    <w:rsid w:val="13724D72"/>
    <w:rsid w:val="13751C26"/>
    <w:rsid w:val="139325D2"/>
    <w:rsid w:val="13957328"/>
    <w:rsid w:val="139A4AE8"/>
    <w:rsid w:val="13A31680"/>
    <w:rsid w:val="13A37644"/>
    <w:rsid w:val="13A44EE2"/>
    <w:rsid w:val="13A9574B"/>
    <w:rsid w:val="13AD755A"/>
    <w:rsid w:val="13AF0C48"/>
    <w:rsid w:val="13B445A9"/>
    <w:rsid w:val="13B4794F"/>
    <w:rsid w:val="13B7231A"/>
    <w:rsid w:val="13B947C5"/>
    <w:rsid w:val="13BA0FD2"/>
    <w:rsid w:val="13BB3A0D"/>
    <w:rsid w:val="13D0234B"/>
    <w:rsid w:val="13D146C1"/>
    <w:rsid w:val="13D377DE"/>
    <w:rsid w:val="13D74458"/>
    <w:rsid w:val="13DC5FA1"/>
    <w:rsid w:val="13DD2063"/>
    <w:rsid w:val="13DE787C"/>
    <w:rsid w:val="13E538AC"/>
    <w:rsid w:val="13E578CE"/>
    <w:rsid w:val="13F111E6"/>
    <w:rsid w:val="13F12FAB"/>
    <w:rsid w:val="13F2777B"/>
    <w:rsid w:val="13FA7919"/>
    <w:rsid w:val="13FF2FC3"/>
    <w:rsid w:val="14066169"/>
    <w:rsid w:val="14086ADC"/>
    <w:rsid w:val="140E1169"/>
    <w:rsid w:val="14132F83"/>
    <w:rsid w:val="141540F7"/>
    <w:rsid w:val="141650CD"/>
    <w:rsid w:val="141C47AD"/>
    <w:rsid w:val="141E6F9C"/>
    <w:rsid w:val="14256499"/>
    <w:rsid w:val="142606B7"/>
    <w:rsid w:val="14270CE5"/>
    <w:rsid w:val="142B7C45"/>
    <w:rsid w:val="142E0864"/>
    <w:rsid w:val="14394124"/>
    <w:rsid w:val="143A3FD8"/>
    <w:rsid w:val="143F06AC"/>
    <w:rsid w:val="143F198D"/>
    <w:rsid w:val="1446722D"/>
    <w:rsid w:val="14475F7B"/>
    <w:rsid w:val="1448778F"/>
    <w:rsid w:val="144B305C"/>
    <w:rsid w:val="144E223D"/>
    <w:rsid w:val="14557965"/>
    <w:rsid w:val="14560A87"/>
    <w:rsid w:val="145B672D"/>
    <w:rsid w:val="146C5DC3"/>
    <w:rsid w:val="147E5940"/>
    <w:rsid w:val="147F6EAF"/>
    <w:rsid w:val="147F7E60"/>
    <w:rsid w:val="14895FD7"/>
    <w:rsid w:val="148D6AFA"/>
    <w:rsid w:val="149173D4"/>
    <w:rsid w:val="149414DE"/>
    <w:rsid w:val="14967024"/>
    <w:rsid w:val="14981701"/>
    <w:rsid w:val="14997041"/>
    <w:rsid w:val="149F6938"/>
    <w:rsid w:val="14A01FF6"/>
    <w:rsid w:val="14A20472"/>
    <w:rsid w:val="14A40A32"/>
    <w:rsid w:val="14AB69DD"/>
    <w:rsid w:val="14B37A0C"/>
    <w:rsid w:val="14BF5076"/>
    <w:rsid w:val="14C022FC"/>
    <w:rsid w:val="14C234DE"/>
    <w:rsid w:val="14CA5EF6"/>
    <w:rsid w:val="14D20AD2"/>
    <w:rsid w:val="14D766EA"/>
    <w:rsid w:val="14DC3F64"/>
    <w:rsid w:val="14E049F2"/>
    <w:rsid w:val="14E332BD"/>
    <w:rsid w:val="14E46C5E"/>
    <w:rsid w:val="14E86324"/>
    <w:rsid w:val="14EC759E"/>
    <w:rsid w:val="14EF3AD4"/>
    <w:rsid w:val="14F26230"/>
    <w:rsid w:val="14FD1042"/>
    <w:rsid w:val="15036255"/>
    <w:rsid w:val="1519698C"/>
    <w:rsid w:val="151A4DCE"/>
    <w:rsid w:val="151C29DD"/>
    <w:rsid w:val="152475EF"/>
    <w:rsid w:val="152C7D6F"/>
    <w:rsid w:val="15327296"/>
    <w:rsid w:val="15434E2C"/>
    <w:rsid w:val="154923DF"/>
    <w:rsid w:val="15524FA7"/>
    <w:rsid w:val="15532760"/>
    <w:rsid w:val="155B2748"/>
    <w:rsid w:val="15614B7E"/>
    <w:rsid w:val="1565291E"/>
    <w:rsid w:val="15683B2E"/>
    <w:rsid w:val="15702BBB"/>
    <w:rsid w:val="1574066D"/>
    <w:rsid w:val="158759EE"/>
    <w:rsid w:val="15896966"/>
    <w:rsid w:val="158B5C43"/>
    <w:rsid w:val="158D70AA"/>
    <w:rsid w:val="158D7132"/>
    <w:rsid w:val="158E40AE"/>
    <w:rsid w:val="159D1AB9"/>
    <w:rsid w:val="159F4F5E"/>
    <w:rsid w:val="15A2655A"/>
    <w:rsid w:val="15A41718"/>
    <w:rsid w:val="15A70003"/>
    <w:rsid w:val="15AA4CA2"/>
    <w:rsid w:val="15AB0C22"/>
    <w:rsid w:val="15B14DFF"/>
    <w:rsid w:val="15B62848"/>
    <w:rsid w:val="15BD2774"/>
    <w:rsid w:val="15BE0200"/>
    <w:rsid w:val="15CA50D8"/>
    <w:rsid w:val="15CB70AE"/>
    <w:rsid w:val="15CE3040"/>
    <w:rsid w:val="15D572A3"/>
    <w:rsid w:val="15D75AD0"/>
    <w:rsid w:val="15D90292"/>
    <w:rsid w:val="15DD3466"/>
    <w:rsid w:val="15DE4F45"/>
    <w:rsid w:val="15E8344F"/>
    <w:rsid w:val="15EE4ED6"/>
    <w:rsid w:val="15F03B25"/>
    <w:rsid w:val="160D1773"/>
    <w:rsid w:val="162033FA"/>
    <w:rsid w:val="16233D48"/>
    <w:rsid w:val="16415466"/>
    <w:rsid w:val="16423C1A"/>
    <w:rsid w:val="16441E1C"/>
    <w:rsid w:val="16583794"/>
    <w:rsid w:val="165A5E90"/>
    <w:rsid w:val="165B5705"/>
    <w:rsid w:val="166069D0"/>
    <w:rsid w:val="16640371"/>
    <w:rsid w:val="16665605"/>
    <w:rsid w:val="166754B4"/>
    <w:rsid w:val="166B3BEF"/>
    <w:rsid w:val="16752080"/>
    <w:rsid w:val="1678039A"/>
    <w:rsid w:val="168154F8"/>
    <w:rsid w:val="16871048"/>
    <w:rsid w:val="168D22C4"/>
    <w:rsid w:val="168F70D3"/>
    <w:rsid w:val="1691523A"/>
    <w:rsid w:val="16981AF5"/>
    <w:rsid w:val="169907AD"/>
    <w:rsid w:val="16A41FC2"/>
    <w:rsid w:val="16A50176"/>
    <w:rsid w:val="16AC051E"/>
    <w:rsid w:val="16B30761"/>
    <w:rsid w:val="16B57ABA"/>
    <w:rsid w:val="16BC1E0A"/>
    <w:rsid w:val="16C03589"/>
    <w:rsid w:val="16C57940"/>
    <w:rsid w:val="16CB0642"/>
    <w:rsid w:val="16D23EF5"/>
    <w:rsid w:val="16DA6930"/>
    <w:rsid w:val="16DF50D5"/>
    <w:rsid w:val="16E2521E"/>
    <w:rsid w:val="16E67996"/>
    <w:rsid w:val="16ED3305"/>
    <w:rsid w:val="16F65D2C"/>
    <w:rsid w:val="16FB4F5A"/>
    <w:rsid w:val="16FF7643"/>
    <w:rsid w:val="17017C94"/>
    <w:rsid w:val="17053911"/>
    <w:rsid w:val="17072BFF"/>
    <w:rsid w:val="170C121A"/>
    <w:rsid w:val="1712688E"/>
    <w:rsid w:val="17140AA0"/>
    <w:rsid w:val="171C020F"/>
    <w:rsid w:val="172C636D"/>
    <w:rsid w:val="17303A25"/>
    <w:rsid w:val="17313127"/>
    <w:rsid w:val="17382BA2"/>
    <w:rsid w:val="17467154"/>
    <w:rsid w:val="174C5C5D"/>
    <w:rsid w:val="174F0844"/>
    <w:rsid w:val="17531F50"/>
    <w:rsid w:val="176264F3"/>
    <w:rsid w:val="17766358"/>
    <w:rsid w:val="177D0859"/>
    <w:rsid w:val="177D0E95"/>
    <w:rsid w:val="177E485B"/>
    <w:rsid w:val="178064E8"/>
    <w:rsid w:val="178202C9"/>
    <w:rsid w:val="17853C6A"/>
    <w:rsid w:val="17896473"/>
    <w:rsid w:val="1790766F"/>
    <w:rsid w:val="179D3102"/>
    <w:rsid w:val="17A37A6E"/>
    <w:rsid w:val="17AF34E9"/>
    <w:rsid w:val="17B07959"/>
    <w:rsid w:val="17B304A8"/>
    <w:rsid w:val="17B35A37"/>
    <w:rsid w:val="17BA3DF4"/>
    <w:rsid w:val="17C16DEF"/>
    <w:rsid w:val="17D5010B"/>
    <w:rsid w:val="17E060B6"/>
    <w:rsid w:val="17E562A4"/>
    <w:rsid w:val="17EA3230"/>
    <w:rsid w:val="17EB7496"/>
    <w:rsid w:val="17F52E5D"/>
    <w:rsid w:val="17F5647B"/>
    <w:rsid w:val="17FA1255"/>
    <w:rsid w:val="17FF3BD2"/>
    <w:rsid w:val="18014FD6"/>
    <w:rsid w:val="180508AC"/>
    <w:rsid w:val="18056523"/>
    <w:rsid w:val="18087D14"/>
    <w:rsid w:val="180A0F6B"/>
    <w:rsid w:val="18104CC4"/>
    <w:rsid w:val="181F3664"/>
    <w:rsid w:val="182B1090"/>
    <w:rsid w:val="18373464"/>
    <w:rsid w:val="184D1B7E"/>
    <w:rsid w:val="184F75A9"/>
    <w:rsid w:val="18512C49"/>
    <w:rsid w:val="185A308D"/>
    <w:rsid w:val="186053E8"/>
    <w:rsid w:val="18647C6E"/>
    <w:rsid w:val="186503AC"/>
    <w:rsid w:val="18664068"/>
    <w:rsid w:val="186E3500"/>
    <w:rsid w:val="186F3D2C"/>
    <w:rsid w:val="18781970"/>
    <w:rsid w:val="187A461B"/>
    <w:rsid w:val="187C114A"/>
    <w:rsid w:val="187E2380"/>
    <w:rsid w:val="18821AB9"/>
    <w:rsid w:val="18822361"/>
    <w:rsid w:val="18834D66"/>
    <w:rsid w:val="1884739C"/>
    <w:rsid w:val="18984110"/>
    <w:rsid w:val="18AA07E6"/>
    <w:rsid w:val="18AF2CE5"/>
    <w:rsid w:val="18B1592A"/>
    <w:rsid w:val="18B319FA"/>
    <w:rsid w:val="18B42A52"/>
    <w:rsid w:val="18B76BDF"/>
    <w:rsid w:val="18BF1F8C"/>
    <w:rsid w:val="18BF717B"/>
    <w:rsid w:val="18C214C3"/>
    <w:rsid w:val="18C55186"/>
    <w:rsid w:val="18CA4E28"/>
    <w:rsid w:val="18CD5751"/>
    <w:rsid w:val="18D5378C"/>
    <w:rsid w:val="18DF3E44"/>
    <w:rsid w:val="18E34EBB"/>
    <w:rsid w:val="18EE510F"/>
    <w:rsid w:val="18F731F3"/>
    <w:rsid w:val="19003E45"/>
    <w:rsid w:val="1901683F"/>
    <w:rsid w:val="190715D8"/>
    <w:rsid w:val="193711A2"/>
    <w:rsid w:val="193A61C2"/>
    <w:rsid w:val="19412878"/>
    <w:rsid w:val="1941417E"/>
    <w:rsid w:val="19453458"/>
    <w:rsid w:val="19463133"/>
    <w:rsid w:val="19480D5C"/>
    <w:rsid w:val="19531B6C"/>
    <w:rsid w:val="195416F1"/>
    <w:rsid w:val="19560740"/>
    <w:rsid w:val="19607BF9"/>
    <w:rsid w:val="19651414"/>
    <w:rsid w:val="196D612A"/>
    <w:rsid w:val="196F6C34"/>
    <w:rsid w:val="19735F51"/>
    <w:rsid w:val="1976524E"/>
    <w:rsid w:val="197A46A5"/>
    <w:rsid w:val="197C5A16"/>
    <w:rsid w:val="19860C87"/>
    <w:rsid w:val="1987766D"/>
    <w:rsid w:val="198F091D"/>
    <w:rsid w:val="19982F2E"/>
    <w:rsid w:val="199F2DAA"/>
    <w:rsid w:val="199F434E"/>
    <w:rsid w:val="19A663F7"/>
    <w:rsid w:val="19AC5395"/>
    <w:rsid w:val="19AE57FE"/>
    <w:rsid w:val="19B17D5A"/>
    <w:rsid w:val="19B21E63"/>
    <w:rsid w:val="19B61942"/>
    <w:rsid w:val="19B87C4A"/>
    <w:rsid w:val="19C6554A"/>
    <w:rsid w:val="19CD6FAE"/>
    <w:rsid w:val="19DD687E"/>
    <w:rsid w:val="19E6269F"/>
    <w:rsid w:val="19E94945"/>
    <w:rsid w:val="19EB2AE6"/>
    <w:rsid w:val="19ED44D4"/>
    <w:rsid w:val="19F157A7"/>
    <w:rsid w:val="19F244BD"/>
    <w:rsid w:val="19F83B3A"/>
    <w:rsid w:val="19FF0648"/>
    <w:rsid w:val="1A075C99"/>
    <w:rsid w:val="1A1A2106"/>
    <w:rsid w:val="1A267927"/>
    <w:rsid w:val="1A2B1BD0"/>
    <w:rsid w:val="1A2B4C89"/>
    <w:rsid w:val="1A307FD4"/>
    <w:rsid w:val="1A3B74CB"/>
    <w:rsid w:val="1A4332DC"/>
    <w:rsid w:val="1A460570"/>
    <w:rsid w:val="1A474D07"/>
    <w:rsid w:val="1A525F21"/>
    <w:rsid w:val="1A551C74"/>
    <w:rsid w:val="1A5902CD"/>
    <w:rsid w:val="1A5E697D"/>
    <w:rsid w:val="1A605AA1"/>
    <w:rsid w:val="1A634FAC"/>
    <w:rsid w:val="1A6A43D0"/>
    <w:rsid w:val="1A6F1DBF"/>
    <w:rsid w:val="1A73213C"/>
    <w:rsid w:val="1A7A3904"/>
    <w:rsid w:val="1A87283E"/>
    <w:rsid w:val="1A8A56F3"/>
    <w:rsid w:val="1A8B3E2F"/>
    <w:rsid w:val="1A933EDE"/>
    <w:rsid w:val="1A963128"/>
    <w:rsid w:val="1A994E48"/>
    <w:rsid w:val="1AA45741"/>
    <w:rsid w:val="1AA77C74"/>
    <w:rsid w:val="1AA947AD"/>
    <w:rsid w:val="1AAA7B36"/>
    <w:rsid w:val="1AAE4948"/>
    <w:rsid w:val="1AB568C2"/>
    <w:rsid w:val="1AC0320D"/>
    <w:rsid w:val="1AC05055"/>
    <w:rsid w:val="1ADF03A3"/>
    <w:rsid w:val="1AE13109"/>
    <w:rsid w:val="1AE23D75"/>
    <w:rsid w:val="1AE35A53"/>
    <w:rsid w:val="1B080AA1"/>
    <w:rsid w:val="1B0B74D8"/>
    <w:rsid w:val="1B0D5630"/>
    <w:rsid w:val="1B0F24A7"/>
    <w:rsid w:val="1B226521"/>
    <w:rsid w:val="1B266953"/>
    <w:rsid w:val="1B287D95"/>
    <w:rsid w:val="1B2A2201"/>
    <w:rsid w:val="1B2B48C7"/>
    <w:rsid w:val="1B2C4022"/>
    <w:rsid w:val="1B345478"/>
    <w:rsid w:val="1B39690D"/>
    <w:rsid w:val="1B3E44C1"/>
    <w:rsid w:val="1B3F260B"/>
    <w:rsid w:val="1B4168DE"/>
    <w:rsid w:val="1B421FD2"/>
    <w:rsid w:val="1B471EC6"/>
    <w:rsid w:val="1B4B11BE"/>
    <w:rsid w:val="1B566EF8"/>
    <w:rsid w:val="1B5D1EA7"/>
    <w:rsid w:val="1B5E0F3F"/>
    <w:rsid w:val="1B5E7672"/>
    <w:rsid w:val="1B6A08D0"/>
    <w:rsid w:val="1B784727"/>
    <w:rsid w:val="1B7976C3"/>
    <w:rsid w:val="1B7A475B"/>
    <w:rsid w:val="1B7A4C29"/>
    <w:rsid w:val="1B856BDF"/>
    <w:rsid w:val="1B8D24E6"/>
    <w:rsid w:val="1B9273DB"/>
    <w:rsid w:val="1B936AF6"/>
    <w:rsid w:val="1BA4576F"/>
    <w:rsid w:val="1BA66F7C"/>
    <w:rsid w:val="1BA859FB"/>
    <w:rsid w:val="1BAE647A"/>
    <w:rsid w:val="1BBF1274"/>
    <w:rsid w:val="1BBF676D"/>
    <w:rsid w:val="1BC11876"/>
    <w:rsid w:val="1BC26F09"/>
    <w:rsid w:val="1BC45008"/>
    <w:rsid w:val="1BC624D9"/>
    <w:rsid w:val="1BCE4112"/>
    <w:rsid w:val="1BD80673"/>
    <w:rsid w:val="1BF36301"/>
    <w:rsid w:val="1BF830D1"/>
    <w:rsid w:val="1BFA1814"/>
    <w:rsid w:val="1BFE562F"/>
    <w:rsid w:val="1C00639F"/>
    <w:rsid w:val="1C1672DC"/>
    <w:rsid w:val="1C245DA4"/>
    <w:rsid w:val="1C282794"/>
    <w:rsid w:val="1C2C4C0F"/>
    <w:rsid w:val="1C2F4A60"/>
    <w:rsid w:val="1C390FC4"/>
    <w:rsid w:val="1C3C5060"/>
    <w:rsid w:val="1C52658A"/>
    <w:rsid w:val="1C5A6626"/>
    <w:rsid w:val="1C611B80"/>
    <w:rsid w:val="1C721DBC"/>
    <w:rsid w:val="1C73150F"/>
    <w:rsid w:val="1C742675"/>
    <w:rsid w:val="1C765C8C"/>
    <w:rsid w:val="1C7A7445"/>
    <w:rsid w:val="1C805D15"/>
    <w:rsid w:val="1C8609D9"/>
    <w:rsid w:val="1C8862C8"/>
    <w:rsid w:val="1C8A2D76"/>
    <w:rsid w:val="1C8E1FED"/>
    <w:rsid w:val="1C921E0B"/>
    <w:rsid w:val="1CA11EBE"/>
    <w:rsid w:val="1CA71DBD"/>
    <w:rsid w:val="1CAD0D0E"/>
    <w:rsid w:val="1CBB214E"/>
    <w:rsid w:val="1CBC31BA"/>
    <w:rsid w:val="1CCE319B"/>
    <w:rsid w:val="1CDC2785"/>
    <w:rsid w:val="1CE3753F"/>
    <w:rsid w:val="1CE42B5D"/>
    <w:rsid w:val="1CEE67C3"/>
    <w:rsid w:val="1CFA4CEC"/>
    <w:rsid w:val="1CFD303B"/>
    <w:rsid w:val="1D093430"/>
    <w:rsid w:val="1D0D2A38"/>
    <w:rsid w:val="1D0F7034"/>
    <w:rsid w:val="1D1F0CB2"/>
    <w:rsid w:val="1D375354"/>
    <w:rsid w:val="1D3A4B1D"/>
    <w:rsid w:val="1D3B732D"/>
    <w:rsid w:val="1D4239FA"/>
    <w:rsid w:val="1D442E93"/>
    <w:rsid w:val="1D480956"/>
    <w:rsid w:val="1D4A5A89"/>
    <w:rsid w:val="1D4E0C88"/>
    <w:rsid w:val="1D4E41B6"/>
    <w:rsid w:val="1D575C2C"/>
    <w:rsid w:val="1D5A468D"/>
    <w:rsid w:val="1D5B4B48"/>
    <w:rsid w:val="1D651BFF"/>
    <w:rsid w:val="1D6823CD"/>
    <w:rsid w:val="1D70683B"/>
    <w:rsid w:val="1D7307BC"/>
    <w:rsid w:val="1D797217"/>
    <w:rsid w:val="1D7F4CA9"/>
    <w:rsid w:val="1D98109D"/>
    <w:rsid w:val="1D9F77B1"/>
    <w:rsid w:val="1DA50130"/>
    <w:rsid w:val="1DB34611"/>
    <w:rsid w:val="1DB45EAF"/>
    <w:rsid w:val="1DB64AEF"/>
    <w:rsid w:val="1DB847FF"/>
    <w:rsid w:val="1DBD471E"/>
    <w:rsid w:val="1DBF27A5"/>
    <w:rsid w:val="1DC30C6A"/>
    <w:rsid w:val="1DCA2750"/>
    <w:rsid w:val="1DCF0BE9"/>
    <w:rsid w:val="1DD33CD4"/>
    <w:rsid w:val="1DD875C6"/>
    <w:rsid w:val="1DDE5846"/>
    <w:rsid w:val="1DE14886"/>
    <w:rsid w:val="1DFD34F7"/>
    <w:rsid w:val="1DFE3D2C"/>
    <w:rsid w:val="1DFF7AE1"/>
    <w:rsid w:val="1E041BF6"/>
    <w:rsid w:val="1E1063E1"/>
    <w:rsid w:val="1E1534A7"/>
    <w:rsid w:val="1E22765E"/>
    <w:rsid w:val="1E24641B"/>
    <w:rsid w:val="1E24676D"/>
    <w:rsid w:val="1E287013"/>
    <w:rsid w:val="1E290EF4"/>
    <w:rsid w:val="1E38721D"/>
    <w:rsid w:val="1E401DA6"/>
    <w:rsid w:val="1E407A0C"/>
    <w:rsid w:val="1E42254F"/>
    <w:rsid w:val="1E423523"/>
    <w:rsid w:val="1E486353"/>
    <w:rsid w:val="1E4A4351"/>
    <w:rsid w:val="1E4E700A"/>
    <w:rsid w:val="1E5406D0"/>
    <w:rsid w:val="1E563899"/>
    <w:rsid w:val="1E5B509F"/>
    <w:rsid w:val="1E5E1DA8"/>
    <w:rsid w:val="1E632D14"/>
    <w:rsid w:val="1E677E02"/>
    <w:rsid w:val="1E681360"/>
    <w:rsid w:val="1E721B5B"/>
    <w:rsid w:val="1E727898"/>
    <w:rsid w:val="1E745F49"/>
    <w:rsid w:val="1E770628"/>
    <w:rsid w:val="1E773E67"/>
    <w:rsid w:val="1E7876AB"/>
    <w:rsid w:val="1E974C83"/>
    <w:rsid w:val="1E977DD0"/>
    <w:rsid w:val="1EA85F60"/>
    <w:rsid w:val="1EAC7F90"/>
    <w:rsid w:val="1EAF4BD6"/>
    <w:rsid w:val="1EB25696"/>
    <w:rsid w:val="1EBE5CB7"/>
    <w:rsid w:val="1EC167E4"/>
    <w:rsid w:val="1EC219B7"/>
    <w:rsid w:val="1EC64612"/>
    <w:rsid w:val="1ED11588"/>
    <w:rsid w:val="1ED12BC9"/>
    <w:rsid w:val="1ED63161"/>
    <w:rsid w:val="1EDF3E98"/>
    <w:rsid w:val="1EE05B39"/>
    <w:rsid w:val="1EEE370A"/>
    <w:rsid w:val="1EFD0709"/>
    <w:rsid w:val="1EFE1305"/>
    <w:rsid w:val="1EFE623D"/>
    <w:rsid w:val="1EFF61EC"/>
    <w:rsid w:val="1F021D32"/>
    <w:rsid w:val="1F090349"/>
    <w:rsid w:val="1F0C3A88"/>
    <w:rsid w:val="1F197A6D"/>
    <w:rsid w:val="1F20022E"/>
    <w:rsid w:val="1F324CB7"/>
    <w:rsid w:val="1F3A3B7C"/>
    <w:rsid w:val="1F3F2D3F"/>
    <w:rsid w:val="1F4B7876"/>
    <w:rsid w:val="1F4E539B"/>
    <w:rsid w:val="1F4F4677"/>
    <w:rsid w:val="1F5F2826"/>
    <w:rsid w:val="1F680638"/>
    <w:rsid w:val="1F687E82"/>
    <w:rsid w:val="1F742136"/>
    <w:rsid w:val="1F7F4E28"/>
    <w:rsid w:val="1F86724C"/>
    <w:rsid w:val="1F8903E1"/>
    <w:rsid w:val="1F9137B5"/>
    <w:rsid w:val="1F9752D0"/>
    <w:rsid w:val="1FA37916"/>
    <w:rsid w:val="1FA4592E"/>
    <w:rsid w:val="1FA52D8C"/>
    <w:rsid w:val="1FA60199"/>
    <w:rsid w:val="1FAB2EA2"/>
    <w:rsid w:val="1FAD0037"/>
    <w:rsid w:val="1FAE4D5F"/>
    <w:rsid w:val="1FB37752"/>
    <w:rsid w:val="1FB873FB"/>
    <w:rsid w:val="1FB875A6"/>
    <w:rsid w:val="1FBD5DE8"/>
    <w:rsid w:val="1FBD6A65"/>
    <w:rsid w:val="1FC64210"/>
    <w:rsid w:val="1FCB192B"/>
    <w:rsid w:val="1FCC6C47"/>
    <w:rsid w:val="1FCD082E"/>
    <w:rsid w:val="1FCE3603"/>
    <w:rsid w:val="1FE8311C"/>
    <w:rsid w:val="1FEE0E99"/>
    <w:rsid w:val="20022282"/>
    <w:rsid w:val="20034004"/>
    <w:rsid w:val="200377E2"/>
    <w:rsid w:val="2004284D"/>
    <w:rsid w:val="20092180"/>
    <w:rsid w:val="200A5BE1"/>
    <w:rsid w:val="200D3A6E"/>
    <w:rsid w:val="200D5153"/>
    <w:rsid w:val="200E31D5"/>
    <w:rsid w:val="20165DE1"/>
    <w:rsid w:val="201840AB"/>
    <w:rsid w:val="201F5B30"/>
    <w:rsid w:val="20246F90"/>
    <w:rsid w:val="202B568B"/>
    <w:rsid w:val="20340A52"/>
    <w:rsid w:val="2035526E"/>
    <w:rsid w:val="20397DB1"/>
    <w:rsid w:val="203A428A"/>
    <w:rsid w:val="204464C7"/>
    <w:rsid w:val="20471F92"/>
    <w:rsid w:val="204A5224"/>
    <w:rsid w:val="205C3927"/>
    <w:rsid w:val="20601F3B"/>
    <w:rsid w:val="206C2785"/>
    <w:rsid w:val="206F4751"/>
    <w:rsid w:val="206F784D"/>
    <w:rsid w:val="207765EC"/>
    <w:rsid w:val="207C04F9"/>
    <w:rsid w:val="207E24FD"/>
    <w:rsid w:val="209232CB"/>
    <w:rsid w:val="209D53BA"/>
    <w:rsid w:val="20A86C38"/>
    <w:rsid w:val="20AD5F39"/>
    <w:rsid w:val="20B86A91"/>
    <w:rsid w:val="20C928CA"/>
    <w:rsid w:val="20CC4CBE"/>
    <w:rsid w:val="20DA53A0"/>
    <w:rsid w:val="20E02450"/>
    <w:rsid w:val="20E33181"/>
    <w:rsid w:val="20E74C64"/>
    <w:rsid w:val="20F72783"/>
    <w:rsid w:val="21024A04"/>
    <w:rsid w:val="21053D47"/>
    <w:rsid w:val="21092803"/>
    <w:rsid w:val="21092A15"/>
    <w:rsid w:val="210F7863"/>
    <w:rsid w:val="2113589E"/>
    <w:rsid w:val="21196B8A"/>
    <w:rsid w:val="211A7AAC"/>
    <w:rsid w:val="212D408D"/>
    <w:rsid w:val="212E2B0F"/>
    <w:rsid w:val="21317B0E"/>
    <w:rsid w:val="2134434C"/>
    <w:rsid w:val="213C7340"/>
    <w:rsid w:val="213F06F1"/>
    <w:rsid w:val="213F7B16"/>
    <w:rsid w:val="2143203D"/>
    <w:rsid w:val="21460172"/>
    <w:rsid w:val="21461BDA"/>
    <w:rsid w:val="214B234C"/>
    <w:rsid w:val="2153203D"/>
    <w:rsid w:val="215336ED"/>
    <w:rsid w:val="2157796B"/>
    <w:rsid w:val="21590BCE"/>
    <w:rsid w:val="215C0588"/>
    <w:rsid w:val="215C2136"/>
    <w:rsid w:val="216225B0"/>
    <w:rsid w:val="21634E83"/>
    <w:rsid w:val="21644482"/>
    <w:rsid w:val="21647276"/>
    <w:rsid w:val="216C69AF"/>
    <w:rsid w:val="21703D25"/>
    <w:rsid w:val="2177648E"/>
    <w:rsid w:val="21855FB9"/>
    <w:rsid w:val="218B225B"/>
    <w:rsid w:val="2191567D"/>
    <w:rsid w:val="21972DD3"/>
    <w:rsid w:val="219C0657"/>
    <w:rsid w:val="21AB1AA1"/>
    <w:rsid w:val="21AC0A94"/>
    <w:rsid w:val="21AE18EB"/>
    <w:rsid w:val="21B043CF"/>
    <w:rsid w:val="21B369BA"/>
    <w:rsid w:val="21BA7171"/>
    <w:rsid w:val="21C91BD7"/>
    <w:rsid w:val="21D14048"/>
    <w:rsid w:val="21D70EFE"/>
    <w:rsid w:val="21E004F1"/>
    <w:rsid w:val="21E573A1"/>
    <w:rsid w:val="21E71039"/>
    <w:rsid w:val="21EB3A06"/>
    <w:rsid w:val="21EC79F9"/>
    <w:rsid w:val="21ED77C9"/>
    <w:rsid w:val="21F35396"/>
    <w:rsid w:val="21F51CE2"/>
    <w:rsid w:val="21F617B1"/>
    <w:rsid w:val="21F97F32"/>
    <w:rsid w:val="220103C8"/>
    <w:rsid w:val="220D2A2A"/>
    <w:rsid w:val="22131393"/>
    <w:rsid w:val="22153B4E"/>
    <w:rsid w:val="221611EE"/>
    <w:rsid w:val="221643BD"/>
    <w:rsid w:val="22185284"/>
    <w:rsid w:val="222E4177"/>
    <w:rsid w:val="223162EF"/>
    <w:rsid w:val="223D7D74"/>
    <w:rsid w:val="22413B6B"/>
    <w:rsid w:val="224155DE"/>
    <w:rsid w:val="224949B2"/>
    <w:rsid w:val="224C4E87"/>
    <w:rsid w:val="2254713C"/>
    <w:rsid w:val="2256719F"/>
    <w:rsid w:val="22576B6F"/>
    <w:rsid w:val="22601645"/>
    <w:rsid w:val="22620429"/>
    <w:rsid w:val="226D6B02"/>
    <w:rsid w:val="227A4B3E"/>
    <w:rsid w:val="227C023E"/>
    <w:rsid w:val="22811832"/>
    <w:rsid w:val="228529E9"/>
    <w:rsid w:val="228831F1"/>
    <w:rsid w:val="22962F16"/>
    <w:rsid w:val="229F6519"/>
    <w:rsid w:val="22A218F0"/>
    <w:rsid w:val="22A3417D"/>
    <w:rsid w:val="22A64EAE"/>
    <w:rsid w:val="22A75576"/>
    <w:rsid w:val="22AC423F"/>
    <w:rsid w:val="22AE0ABB"/>
    <w:rsid w:val="22B43D84"/>
    <w:rsid w:val="22BA15D4"/>
    <w:rsid w:val="22BB1FF0"/>
    <w:rsid w:val="22BC26CF"/>
    <w:rsid w:val="22C2541B"/>
    <w:rsid w:val="22CC7C76"/>
    <w:rsid w:val="22DC54AA"/>
    <w:rsid w:val="22E46845"/>
    <w:rsid w:val="22E92B5C"/>
    <w:rsid w:val="22EA5A92"/>
    <w:rsid w:val="22ED1934"/>
    <w:rsid w:val="22F67032"/>
    <w:rsid w:val="230212B8"/>
    <w:rsid w:val="23030702"/>
    <w:rsid w:val="23062764"/>
    <w:rsid w:val="23080E38"/>
    <w:rsid w:val="23112352"/>
    <w:rsid w:val="23177E0F"/>
    <w:rsid w:val="2320730F"/>
    <w:rsid w:val="232331F6"/>
    <w:rsid w:val="23235F04"/>
    <w:rsid w:val="233B5102"/>
    <w:rsid w:val="23435D33"/>
    <w:rsid w:val="23490CE2"/>
    <w:rsid w:val="23514F5B"/>
    <w:rsid w:val="23526895"/>
    <w:rsid w:val="23527442"/>
    <w:rsid w:val="235765CA"/>
    <w:rsid w:val="23607755"/>
    <w:rsid w:val="23677BC0"/>
    <w:rsid w:val="2368083A"/>
    <w:rsid w:val="236F1030"/>
    <w:rsid w:val="23775A27"/>
    <w:rsid w:val="237A368A"/>
    <w:rsid w:val="237F5B3F"/>
    <w:rsid w:val="237F62B4"/>
    <w:rsid w:val="23804F0B"/>
    <w:rsid w:val="23806372"/>
    <w:rsid w:val="238509D2"/>
    <w:rsid w:val="2389103E"/>
    <w:rsid w:val="23897BC7"/>
    <w:rsid w:val="238B7862"/>
    <w:rsid w:val="238D33AE"/>
    <w:rsid w:val="23993780"/>
    <w:rsid w:val="239F1BEB"/>
    <w:rsid w:val="23A40C6C"/>
    <w:rsid w:val="23A67449"/>
    <w:rsid w:val="23A95222"/>
    <w:rsid w:val="23AF2511"/>
    <w:rsid w:val="23B55A38"/>
    <w:rsid w:val="23BB021A"/>
    <w:rsid w:val="23BD1ACB"/>
    <w:rsid w:val="23C60923"/>
    <w:rsid w:val="23D66698"/>
    <w:rsid w:val="23D95F77"/>
    <w:rsid w:val="23DE0038"/>
    <w:rsid w:val="23F81A94"/>
    <w:rsid w:val="23FC4588"/>
    <w:rsid w:val="241008C8"/>
    <w:rsid w:val="241534A7"/>
    <w:rsid w:val="24266691"/>
    <w:rsid w:val="242B4AD8"/>
    <w:rsid w:val="242B73A3"/>
    <w:rsid w:val="2430145D"/>
    <w:rsid w:val="24303B59"/>
    <w:rsid w:val="243F3BC5"/>
    <w:rsid w:val="244A5C16"/>
    <w:rsid w:val="244E0D35"/>
    <w:rsid w:val="24502A0D"/>
    <w:rsid w:val="2451179F"/>
    <w:rsid w:val="24520F93"/>
    <w:rsid w:val="245473ED"/>
    <w:rsid w:val="24547F02"/>
    <w:rsid w:val="24583A27"/>
    <w:rsid w:val="2468033B"/>
    <w:rsid w:val="24784B85"/>
    <w:rsid w:val="24813C2E"/>
    <w:rsid w:val="2484174E"/>
    <w:rsid w:val="24893323"/>
    <w:rsid w:val="248D372F"/>
    <w:rsid w:val="249147BC"/>
    <w:rsid w:val="24931D1A"/>
    <w:rsid w:val="24967E1D"/>
    <w:rsid w:val="24981015"/>
    <w:rsid w:val="24987E3F"/>
    <w:rsid w:val="24A0064D"/>
    <w:rsid w:val="24A37E3F"/>
    <w:rsid w:val="24A710D1"/>
    <w:rsid w:val="24A9794E"/>
    <w:rsid w:val="24AE3282"/>
    <w:rsid w:val="24B571BF"/>
    <w:rsid w:val="24BD33B3"/>
    <w:rsid w:val="24C06CC1"/>
    <w:rsid w:val="24CB58F2"/>
    <w:rsid w:val="24CF2F3D"/>
    <w:rsid w:val="24CF6349"/>
    <w:rsid w:val="24DA1699"/>
    <w:rsid w:val="24DC1CDC"/>
    <w:rsid w:val="24F5476D"/>
    <w:rsid w:val="24F552FD"/>
    <w:rsid w:val="24FB73DF"/>
    <w:rsid w:val="24FE12C5"/>
    <w:rsid w:val="2507297B"/>
    <w:rsid w:val="251430EA"/>
    <w:rsid w:val="2516548F"/>
    <w:rsid w:val="251B0635"/>
    <w:rsid w:val="25322FA9"/>
    <w:rsid w:val="2535601D"/>
    <w:rsid w:val="253C5757"/>
    <w:rsid w:val="254602F5"/>
    <w:rsid w:val="255A2902"/>
    <w:rsid w:val="255D2987"/>
    <w:rsid w:val="255E68ED"/>
    <w:rsid w:val="25693D83"/>
    <w:rsid w:val="256B1E5E"/>
    <w:rsid w:val="256C43CF"/>
    <w:rsid w:val="25743B93"/>
    <w:rsid w:val="257642E6"/>
    <w:rsid w:val="25770905"/>
    <w:rsid w:val="257730B5"/>
    <w:rsid w:val="257B6B56"/>
    <w:rsid w:val="257D76B8"/>
    <w:rsid w:val="25835E6E"/>
    <w:rsid w:val="25847B8B"/>
    <w:rsid w:val="25852F63"/>
    <w:rsid w:val="258B1C1A"/>
    <w:rsid w:val="25965194"/>
    <w:rsid w:val="259A51D8"/>
    <w:rsid w:val="259B705F"/>
    <w:rsid w:val="259D15F6"/>
    <w:rsid w:val="25AB26F1"/>
    <w:rsid w:val="25AE5CBD"/>
    <w:rsid w:val="25B26B13"/>
    <w:rsid w:val="25B35717"/>
    <w:rsid w:val="25B40A16"/>
    <w:rsid w:val="25B6624E"/>
    <w:rsid w:val="25BE7F58"/>
    <w:rsid w:val="25C613D9"/>
    <w:rsid w:val="25C66FF7"/>
    <w:rsid w:val="25CB6537"/>
    <w:rsid w:val="25CE578C"/>
    <w:rsid w:val="25D04004"/>
    <w:rsid w:val="25D62F50"/>
    <w:rsid w:val="25DC79D9"/>
    <w:rsid w:val="25DE7B28"/>
    <w:rsid w:val="25E424FD"/>
    <w:rsid w:val="25EC197C"/>
    <w:rsid w:val="25EE3ED6"/>
    <w:rsid w:val="25F02801"/>
    <w:rsid w:val="25F46164"/>
    <w:rsid w:val="25FA1FD0"/>
    <w:rsid w:val="25FA76F8"/>
    <w:rsid w:val="25FF05F7"/>
    <w:rsid w:val="26012331"/>
    <w:rsid w:val="260651DF"/>
    <w:rsid w:val="26116D9A"/>
    <w:rsid w:val="261E59B9"/>
    <w:rsid w:val="26367DDD"/>
    <w:rsid w:val="263725F3"/>
    <w:rsid w:val="26384145"/>
    <w:rsid w:val="26395362"/>
    <w:rsid w:val="264C6402"/>
    <w:rsid w:val="266759B4"/>
    <w:rsid w:val="266D67CA"/>
    <w:rsid w:val="26716B7E"/>
    <w:rsid w:val="26720ABD"/>
    <w:rsid w:val="267634A5"/>
    <w:rsid w:val="2678314A"/>
    <w:rsid w:val="2679522B"/>
    <w:rsid w:val="267F6970"/>
    <w:rsid w:val="26814BD1"/>
    <w:rsid w:val="26815F61"/>
    <w:rsid w:val="2688233B"/>
    <w:rsid w:val="268B3AC2"/>
    <w:rsid w:val="269A7829"/>
    <w:rsid w:val="26B57A60"/>
    <w:rsid w:val="26BA755B"/>
    <w:rsid w:val="26BA7DD8"/>
    <w:rsid w:val="26C40749"/>
    <w:rsid w:val="26D51F37"/>
    <w:rsid w:val="26D55359"/>
    <w:rsid w:val="26D66B4B"/>
    <w:rsid w:val="26E908F9"/>
    <w:rsid w:val="26ED7F27"/>
    <w:rsid w:val="26EF7AC9"/>
    <w:rsid w:val="26F015F2"/>
    <w:rsid w:val="26F518C9"/>
    <w:rsid w:val="26F77589"/>
    <w:rsid w:val="26FE2F73"/>
    <w:rsid w:val="270D4902"/>
    <w:rsid w:val="27194AC1"/>
    <w:rsid w:val="271C7BAE"/>
    <w:rsid w:val="271F3D41"/>
    <w:rsid w:val="27240114"/>
    <w:rsid w:val="272D789C"/>
    <w:rsid w:val="272E5BDD"/>
    <w:rsid w:val="27322FA5"/>
    <w:rsid w:val="2738028B"/>
    <w:rsid w:val="274459EE"/>
    <w:rsid w:val="274500AF"/>
    <w:rsid w:val="274531AA"/>
    <w:rsid w:val="27473068"/>
    <w:rsid w:val="274B4F89"/>
    <w:rsid w:val="274F433C"/>
    <w:rsid w:val="27510987"/>
    <w:rsid w:val="27512584"/>
    <w:rsid w:val="27654C33"/>
    <w:rsid w:val="27655E15"/>
    <w:rsid w:val="27657C77"/>
    <w:rsid w:val="277005F0"/>
    <w:rsid w:val="27702AAA"/>
    <w:rsid w:val="27703819"/>
    <w:rsid w:val="27716C57"/>
    <w:rsid w:val="27787EC9"/>
    <w:rsid w:val="277A2228"/>
    <w:rsid w:val="277C41CD"/>
    <w:rsid w:val="277F5E97"/>
    <w:rsid w:val="2787203F"/>
    <w:rsid w:val="278D3DF3"/>
    <w:rsid w:val="27AE498E"/>
    <w:rsid w:val="27AF0149"/>
    <w:rsid w:val="27C70146"/>
    <w:rsid w:val="27DE7EEA"/>
    <w:rsid w:val="27E3007B"/>
    <w:rsid w:val="27F6030B"/>
    <w:rsid w:val="27F917EF"/>
    <w:rsid w:val="27FA52C2"/>
    <w:rsid w:val="27FB6BBE"/>
    <w:rsid w:val="27FF3B59"/>
    <w:rsid w:val="28007615"/>
    <w:rsid w:val="28031F9E"/>
    <w:rsid w:val="28047910"/>
    <w:rsid w:val="28063F00"/>
    <w:rsid w:val="28114684"/>
    <w:rsid w:val="28151073"/>
    <w:rsid w:val="28172C2C"/>
    <w:rsid w:val="28174676"/>
    <w:rsid w:val="28185C1A"/>
    <w:rsid w:val="282652D7"/>
    <w:rsid w:val="28271B47"/>
    <w:rsid w:val="2828230D"/>
    <w:rsid w:val="28282DD6"/>
    <w:rsid w:val="282C3689"/>
    <w:rsid w:val="28301884"/>
    <w:rsid w:val="283306E2"/>
    <w:rsid w:val="28357BE7"/>
    <w:rsid w:val="28392A42"/>
    <w:rsid w:val="283A0580"/>
    <w:rsid w:val="283A600A"/>
    <w:rsid w:val="28402662"/>
    <w:rsid w:val="28404A8A"/>
    <w:rsid w:val="28405C0F"/>
    <w:rsid w:val="2843467F"/>
    <w:rsid w:val="285463E1"/>
    <w:rsid w:val="2856066C"/>
    <w:rsid w:val="285C3156"/>
    <w:rsid w:val="28630A4F"/>
    <w:rsid w:val="286E1A46"/>
    <w:rsid w:val="286F11F3"/>
    <w:rsid w:val="28786F66"/>
    <w:rsid w:val="288775DB"/>
    <w:rsid w:val="28932CE4"/>
    <w:rsid w:val="289A413A"/>
    <w:rsid w:val="28A26206"/>
    <w:rsid w:val="28AB79A3"/>
    <w:rsid w:val="28BB4238"/>
    <w:rsid w:val="28BB455C"/>
    <w:rsid w:val="28C47CAF"/>
    <w:rsid w:val="28D01731"/>
    <w:rsid w:val="28D60F5D"/>
    <w:rsid w:val="28D90442"/>
    <w:rsid w:val="28D92FC8"/>
    <w:rsid w:val="28D93C5D"/>
    <w:rsid w:val="28DB0218"/>
    <w:rsid w:val="28DF6B18"/>
    <w:rsid w:val="28E309D7"/>
    <w:rsid w:val="28EA37AB"/>
    <w:rsid w:val="28EA39A4"/>
    <w:rsid w:val="28F6001D"/>
    <w:rsid w:val="28F67160"/>
    <w:rsid w:val="28F95B87"/>
    <w:rsid w:val="28FD4174"/>
    <w:rsid w:val="2900651C"/>
    <w:rsid w:val="2908660F"/>
    <w:rsid w:val="290A7C49"/>
    <w:rsid w:val="291025A6"/>
    <w:rsid w:val="29181460"/>
    <w:rsid w:val="291C1FF1"/>
    <w:rsid w:val="292147ED"/>
    <w:rsid w:val="29265026"/>
    <w:rsid w:val="293171B7"/>
    <w:rsid w:val="293B71E4"/>
    <w:rsid w:val="294562C8"/>
    <w:rsid w:val="29466767"/>
    <w:rsid w:val="294703EB"/>
    <w:rsid w:val="294A7CF4"/>
    <w:rsid w:val="2956167A"/>
    <w:rsid w:val="29571B39"/>
    <w:rsid w:val="29637C0B"/>
    <w:rsid w:val="29643B67"/>
    <w:rsid w:val="296514A9"/>
    <w:rsid w:val="29670E2C"/>
    <w:rsid w:val="29741478"/>
    <w:rsid w:val="29745595"/>
    <w:rsid w:val="29747AFA"/>
    <w:rsid w:val="297F382E"/>
    <w:rsid w:val="29822F50"/>
    <w:rsid w:val="298A7E62"/>
    <w:rsid w:val="299145D8"/>
    <w:rsid w:val="299777F1"/>
    <w:rsid w:val="299D435B"/>
    <w:rsid w:val="29A01182"/>
    <w:rsid w:val="29A222F4"/>
    <w:rsid w:val="29A240AD"/>
    <w:rsid w:val="29AA05CE"/>
    <w:rsid w:val="29B129C2"/>
    <w:rsid w:val="29C32223"/>
    <w:rsid w:val="29C357E2"/>
    <w:rsid w:val="29C5567B"/>
    <w:rsid w:val="29C63395"/>
    <w:rsid w:val="29C846A2"/>
    <w:rsid w:val="29CD675A"/>
    <w:rsid w:val="29D3777A"/>
    <w:rsid w:val="29D932EB"/>
    <w:rsid w:val="29E56C2B"/>
    <w:rsid w:val="29EC002B"/>
    <w:rsid w:val="29EF08D5"/>
    <w:rsid w:val="29F421D2"/>
    <w:rsid w:val="29F947D4"/>
    <w:rsid w:val="29FB5D7B"/>
    <w:rsid w:val="2A004A98"/>
    <w:rsid w:val="2A072E6D"/>
    <w:rsid w:val="2A15378D"/>
    <w:rsid w:val="2A167CFF"/>
    <w:rsid w:val="2A1D6731"/>
    <w:rsid w:val="2A2253E4"/>
    <w:rsid w:val="2A277FFE"/>
    <w:rsid w:val="2A302B9A"/>
    <w:rsid w:val="2A3757DD"/>
    <w:rsid w:val="2A393D4D"/>
    <w:rsid w:val="2A3E121F"/>
    <w:rsid w:val="2A413404"/>
    <w:rsid w:val="2A4907A1"/>
    <w:rsid w:val="2A495E33"/>
    <w:rsid w:val="2A4A70DA"/>
    <w:rsid w:val="2A4F6EEE"/>
    <w:rsid w:val="2A537BA7"/>
    <w:rsid w:val="2A5E7A5B"/>
    <w:rsid w:val="2A610F9C"/>
    <w:rsid w:val="2A61404B"/>
    <w:rsid w:val="2A686667"/>
    <w:rsid w:val="2A686983"/>
    <w:rsid w:val="2A6B3011"/>
    <w:rsid w:val="2A6B7605"/>
    <w:rsid w:val="2A7142DB"/>
    <w:rsid w:val="2A7701DC"/>
    <w:rsid w:val="2A7721EB"/>
    <w:rsid w:val="2A7E463F"/>
    <w:rsid w:val="2A8135C1"/>
    <w:rsid w:val="2A822CFC"/>
    <w:rsid w:val="2A82736F"/>
    <w:rsid w:val="2A844036"/>
    <w:rsid w:val="2A874DCE"/>
    <w:rsid w:val="2A932749"/>
    <w:rsid w:val="2A95301D"/>
    <w:rsid w:val="2A9A00B8"/>
    <w:rsid w:val="2AA4183A"/>
    <w:rsid w:val="2AA501D6"/>
    <w:rsid w:val="2AA75203"/>
    <w:rsid w:val="2AAB4D8B"/>
    <w:rsid w:val="2AAB70B8"/>
    <w:rsid w:val="2AB7565B"/>
    <w:rsid w:val="2AC727E9"/>
    <w:rsid w:val="2ACC041A"/>
    <w:rsid w:val="2ACF29D0"/>
    <w:rsid w:val="2AD23946"/>
    <w:rsid w:val="2AD757C5"/>
    <w:rsid w:val="2AD8268C"/>
    <w:rsid w:val="2ADC7704"/>
    <w:rsid w:val="2AE3144E"/>
    <w:rsid w:val="2AE66B60"/>
    <w:rsid w:val="2AEA5FD6"/>
    <w:rsid w:val="2AED024D"/>
    <w:rsid w:val="2AF01615"/>
    <w:rsid w:val="2AF64858"/>
    <w:rsid w:val="2AF6641F"/>
    <w:rsid w:val="2B006B0F"/>
    <w:rsid w:val="2B0C73F8"/>
    <w:rsid w:val="2B0D431B"/>
    <w:rsid w:val="2B153BDA"/>
    <w:rsid w:val="2B2021D6"/>
    <w:rsid w:val="2B2572F6"/>
    <w:rsid w:val="2B3D434D"/>
    <w:rsid w:val="2B3E0DCF"/>
    <w:rsid w:val="2B3F6E91"/>
    <w:rsid w:val="2B4170BC"/>
    <w:rsid w:val="2B4B1A6B"/>
    <w:rsid w:val="2B4E283B"/>
    <w:rsid w:val="2B4F3B95"/>
    <w:rsid w:val="2B531E90"/>
    <w:rsid w:val="2B5D1DEE"/>
    <w:rsid w:val="2B60285C"/>
    <w:rsid w:val="2B6E756A"/>
    <w:rsid w:val="2B730F16"/>
    <w:rsid w:val="2B793AB6"/>
    <w:rsid w:val="2B894A0E"/>
    <w:rsid w:val="2B992D8F"/>
    <w:rsid w:val="2B9947F0"/>
    <w:rsid w:val="2BA17E61"/>
    <w:rsid w:val="2BAC09B1"/>
    <w:rsid w:val="2BB03502"/>
    <w:rsid w:val="2BB1005C"/>
    <w:rsid w:val="2BB61A32"/>
    <w:rsid w:val="2BBF7B31"/>
    <w:rsid w:val="2BC20859"/>
    <w:rsid w:val="2BC5620F"/>
    <w:rsid w:val="2BCA3EEE"/>
    <w:rsid w:val="2BCB055C"/>
    <w:rsid w:val="2BCC7D24"/>
    <w:rsid w:val="2BCD1EE6"/>
    <w:rsid w:val="2BD41206"/>
    <w:rsid w:val="2BD44296"/>
    <w:rsid w:val="2BD57773"/>
    <w:rsid w:val="2BD60BD1"/>
    <w:rsid w:val="2BD64759"/>
    <w:rsid w:val="2BDB258A"/>
    <w:rsid w:val="2BFF2267"/>
    <w:rsid w:val="2C0261A6"/>
    <w:rsid w:val="2C092A93"/>
    <w:rsid w:val="2C0C64E4"/>
    <w:rsid w:val="2C11107C"/>
    <w:rsid w:val="2C1D44CC"/>
    <w:rsid w:val="2C296497"/>
    <w:rsid w:val="2C32741A"/>
    <w:rsid w:val="2C3A79D3"/>
    <w:rsid w:val="2C407C6C"/>
    <w:rsid w:val="2C4170CD"/>
    <w:rsid w:val="2C53091D"/>
    <w:rsid w:val="2C600F77"/>
    <w:rsid w:val="2C675EAF"/>
    <w:rsid w:val="2C6A4649"/>
    <w:rsid w:val="2C7077B6"/>
    <w:rsid w:val="2C7358D9"/>
    <w:rsid w:val="2C8A4E2C"/>
    <w:rsid w:val="2C9368EA"/>
    <w:rsid w:val="2C9622DD"/>
    <w:rsid w:val="2C9833B9"/>
    <w:rsid w:val="2C9C090E"/>
    <w:rsid w:val="2C9D2F0E"/>
    <w:rsid w:val="2C9D585F"/>
    <w:rsid w:val="2CA10581"/>
    <w:rsid w:val="2CA13BB5"/>
    <w:rsid w:val="2CA20A1F"/>
    <w:rsid w:val="2CA74B9E"/>
    <w:rsid w:val="2CA8128D"/>
    <w:rsid w:val="2CB902A3"/>
    <w:rsid w:val="2CBA43E0"/>
    <w:rsid w:val="2CBC3E6E"/>
    <w:rsid w:val="2CBF54AB"/>
    <w:rsid w:val="2CC035BE"/>
    <w:rsid w:val="2CC176C2"/>
    <w:rsid w:val="2CD27B37"/>
    <w:rsid w:val="2CE05C1D"/>
    <w:rsid w:val="2CE21EAC"/>
    <w:rsid w:val="2CE35774"/>
    <w:rsid w:val="2CE81AAE"/>
    <w:rsid w:val="2CE93C83"/>
    <w:rsid w:val="2CEC632B"/>
    <w:rsid w:val="2CF71CA9"/>
    <w:rsid w:val="2CF775E4"/>
    <w:rsid w:val="2D18778F"/>
    <w:rsid w:val="2D1C0E34"/>
    <w:rsid w:val="2D1D4506"/>
    <w:rsid w:val="2D2176DC"/>
    <w:rsid w:val="2D2642DD"/>
    <w:rsid w:val="2D30371F"/>
    <w:rsid w:val="2D436EEB"/>
    <w:rsid w:val="2D457CF5"/>
    <w:rsid w:val="2D4F3F2D"/>
    <w:rsid w:val="2D582E2A"/>
    <w:rsid w:val="2D611C47"/>
    <w:rsid w:val="2D6A33D8"/>
    <w:rsid w:val="2D6D4F8A"/>
    <w:rsid w:val="2D6E2C94"/>
    <w:rsid w:val="2D6F258E"/>
    <w:rsid w:val="2D704CAB"/>
    <w:rsid w:val="2D7A621F"/>
    <w:rsid w:val="2D7B3681"/>
    <w:rsid w:val="2D7E16E3"/>
    <w:rsid w:val="2D8251A3"/>
    <w:rsid w:val="2D846603"/>
    <w:rsid w:val="2D867CC5"/>
    <w:rsid w:val="2D8D2FD2"/>
    <w:rsid w:val="2D8D7DD2"/>
    <w:rsid w:val="2D8D7DE4"/>
    <w:rsid w:val="2D95522D"/>
    <w:rsid w:val="2D9810CE"/>
    <w:rsid w:val="2D9A3742"/>
    <w:rsid w:val="2DA8032A"/>
    <w:rsid w:val="2DAD740E"/>
    <w:rsid w:val="2DB35253"/>
    <w:rsid w:val="2DB53D1A"/>
    <w:rsid w:val="2DC17FE9"/>
    <w:rsid w:val="2DCE2D65"/>
    <w:rsid w:val="2DD4344A"/>
    <w:rsid w:val="2DD50223"/>
    <w:rsid w:val="2DD81171"/>
    <w:rsid w:val="2DEE74E7"/>
    <w:rsid w:val="2DF25093"/>
    <w:rsid w:val="2DF37DF3"/>
    <w:rsid w:val="2DF64B18"/>
    <w:rsid w:val="2DF8413F"/>
    <w:rsid w:val="2DFD70FB"/>
    <w:rsid w:val="2E0357BE"/>
    <w:rsid w:val="2E0A7E07"/>
    <w:rsid w:val="2E1A5414"/>
    <w:rsid w:val="2E1F5563"/>
    <w:rsid w:val="2E230D99"/>
    <w:rsid w:val="2E241682"/>
    <w:rsid w:val="2E335778"/>
    <w:rsid w:val="2E437FFD"/>
    <w:rsid w:val="2E45562C"/>
    <w:rsid w:val="2E487BF9"/>
    <w:rsid w:val="2E4B1639"/>
    <w:rsid w:val="2E4B5CA0"/>
    <w:rsid w:val="2E530B66"/>
    <w:rsid w:val="2E5F26A0"/>
    <w:rsid w:val="2E67618B"/>
    <w:rsid w:val="2E724FD1"/>
    <w:rsid w:val="2E751DF2"/>
    <w:rsid w:val="2E797224"/>
    <w:rsid w:val="2E7A43DB"/>
    <w:rsid w:val="2E7D1AA2"/>
    <w:rsid w:val="2E881384"/>
    <w:rsid w:val="2E8C1561"/>
    <w:rsid w:val="2E8C5299"/>
    <w:rsid w:val="2E9825EB"/>
    <w:rsid w:val="2E990B2D"/>
    <w:rsid w:val="2E9B02FB"/>
    <w:rsid w:val="2E9F44BB"/>
    <w:rsid w:val="2EA04261"/>
    <w:rsid w:val="2EA21A2E"/>
    <w:rsid w:val="2EA35DD1"/>
    <w:rsid w:val="2EAB04C6"/>
    <w:rsid w:val="2EB43613"/>
    <w:rsid w:val="2EB4754A"/>
    <w:rsid w:val="2EB7097F"/>
    <w:rsid w:val="2EB961D0"/>
    <w:rsid w:val="2EBD437E"/>
    <w:rsid w:val="2EC060FC"/>
    <w:rsid w:val="2EC55E8F"/>
    <w:rsid w:val="2EC63F27"/>
    <w:rsid w:val="2ED57B02"/>
    <w:rsid w:val="2ED74AE8"/>
    <w:rsid w:val="2EDC7563"/>
    <w:rsid w:val="2EE66E52"/>
    <w:rsid w:val="2EEA3D2E"/>
    <w:rsid w:val="2EF575DD"/>
    <w:rsid w:val="2EF74FCB"/>
    <w:rsid w:val="2EF97527"/>
    <w:rsid w:val="2F082F05"/>
    <w:rsid w:val="2F0A6092"/>
    <w:rsid w:val="2F137A15"/>
    <w:rsid w:val="2F173ECE"/>
    <w:rsid w:val="2F183E45"/>
    <w:rsid w:val="2F1B68DE"/>
    <w:rsid w:val="2F207DBF"/>
    <w:rsid w:val="2F290A1A"/>
    <w:rsid w:val="2F2B0248"/>
    <w:rsid w:val="2F2C15FD"/>
    <w:rsid w:val="2F2C461C"/>
    <w:rsid w:val="2F2C62D1"/>
    <w:rsid w:val="2F2D2531"/>
    <w:rsid w:val="2F3E1E86"/>
    <w:rsid w:val="2F3E766D"/>
    <w:rsid w:val="2F3F6A7C"/>
    <w:rsid w:val="2F583576"/>
    <w:rsid w:val="2F5963E3"/>
    <w:rsid w:val="2F623CD7"/>
    <w:rsid w:val="2F697663"/>
    <w:rsid w:val="2F6F6C79"/>
    <w:rsid w:val="2F71356F"/>
    <w:rsid w:val="2F822199"/>
    <w:rsid w:val="2F8438F7"/>
    <w:rsid w:val="2F916547"/>
    <w:rsid w:val="2F9C71E6"/>
    <w:rsid w:val="2FB045B4"/>
    <w:rsid w:val="2FB162B8"/>
    <w:rsid w:val="2FB553E2"/>
    <w:rsid w:val="2FBB564B"/>
    <w:rsid w:val="2FBD122E"/>
    <w:rsid w:val="2FBE0595"/>
    <w:rsid w:val="2FBE0AD0"/>
    <w:rsid w:val="2FC44094"/>
    <w:rsid w:val="2FC96004"/>
    <w:rsid w:val="2FD16DD9"/>
    <w:rsid w:val="2FD538B8"/>
    <w:rsid w:val="2FF33761"/>
    <w:rsid w:val="2FF73E67"/>
    <w:rsid w:val="2FFD0FFD"/>
    <w:rsid w:val="300368B8"/>
    <w:rsid w:val="30056651"/>
    <w:rsid w:val="301D542F"/>
    <w:rsid w:val="30281822"/>
    <w:rsid w:val="30287F8A"/>
    <w:rsid w:val="302B577D"/>
    <w:rsid w:val="30310CF7"/>
    <w:rsid w:val="30461D3C"/>
    <w:rsid w:val="304A4AE3"/>
    <w:rsid w:val="304D2498"/>
    <w:rsid w:val="304E3DAF"/>
    <w:rsid w:val="30563D07"/>
    <w:rsid w:val="30603661"/>
    <w:rsid w:val="306359A3"/>
    <w:rsid w:val="306A7D3C"/>
    <w:rsid w:val="307103A9"/>
    <w:rsid w:val="30731E41"/>
    <w:rsid w:val="307447F6"/>
    <w:rsid w:val="307629FA"/>
    <w:rsid w:val="307944E0"/>
    <w:rsid w:val="307B04ED"/>
    <w:rsid w:val="307D67BF"/>
    <w:rsid w:val="307F4253"/>
    <w:rsid w:val="30824AE4"/>
    <w:rsid w:val="3087418B"/>
    <w:rsid w:val="308E65CB"/>
    <w:rsid w:val="30917A9B"/>
    <w:rsid w:val="30930955"/>
    <w:rsid w:val="30937738"/>
    <w:rsid w:val="3095170F"/>
    <w:rsid w:val="309940BA"/>
    <w:rsid w:val="309F32E5"/>
    <w:rsid w:val="30A2534D"/>
    <w:rsid w:val="30AE4F12"/>
    <w:rsid w:val="30B64C25"/>
    <w:rsid w:val="30BA62B6"/>
    <w:rsid w:val="30C02B8C"/>
    <w:rsid w:val="30C1085A"/>
    <w:rsid w:val="30C52B0A"/>
    <w:rsid w:val="30C6739F"/>
    <w:rsid w:val="30CF6885"/>
    <w:rsid w:val="30D53DF9"/>
    <w:rsid w:val="30D81F2B"/>
    <w:rsid w:val="30D84BC2"/>
    <w:rsid w:val="30D84F5C"/>
    <w:rsid w:val="30DC4BD6"/>
    <w:rsid w:val="30DE7E00"/>
    <w:rsid w:val="30DF1FC9"/>
    <w:rsid w:val="30E509B6"/>
    <w:rsid w:val="30E679BE"/>
    <w:rsid w:val="30E87E58"/>
    <w:rsid w:val="30F04BD6"/>
    <w:rsid w:val="30F2771A"/>
    <w:rsid w:val="310103AC"/>
    <w:rsid w:val="31026767"/>
    <w:rsid w:val="31075E79"/>
    <w:rsid w:val="310A66A3"/>
    <w:rsid w:val="310F3CB6"/>
    <w:rsid w:val="3111657C"/>
    <w:rsid w:val="312475D3"/>
    <w:rsid w:val="31253BA5"/>
    <w:rsid w:val="3126210B"/>
    <w:rsid w:val="312961E7"/>
    <w:rsid w:val="312A5EFE"/>
    <w:rsid w:val="312A638B"/>
    <w:rsid w:val="312D0651"/>
    <w:rsid w:val="31335697"/>
    <w:rsid w:val="31396B34"/>
    <w:rsid w:val="31400824"/>
    <w:rsid w:val="31465EC3"/>
    <w:rsid w:val="3147499A"/>
    <w:rsid w:val="3147548C"/>
    <w:rsid w:val="314F5C05"/>
    <w:rsid w:val="316337A4"/>
    <w:rsid w:val="31650B15"/>
    <w:rsid w:val="31692F62"/>
    <w:rsid w:val="316C7E94"/>
    <w:rsid w:val="316E46A1"/>
    <w:rsid w:val="31713A25"/>
    <w:rsid w:val="317B638F"/>
    <w:rsid w:val="31844348"/>
    <w:rsid w:val="31873D5E"/>
    <w:rsid w:val="31881AA2"/>
    <w:rsid w:val="31885F90"/>
    <w:rsid w:val="318B4D8B"/>
    <w:rsid w:val="319F151A"/>
    <w:rsid w:val="31A41393"/>
    <w:rsid w:val="31A54AFE"/>
    <w:rsid w:val="31A57F81"/>
    <w:rsid w:val="31A86B8F"/>
    <w:rsid w:val="31AA671D"/>
    <w:rsid w:val="31B41B4E"/>
    <w:rsid w:val="31B55448"/>
    <w:rsid w:val="31C0094C"/>
    <w:rsid w:val="31C649A9"/>
    <w:rsid w:val="31CA235E"/>
    <w:rsid w:val="31CB7FC7"/>
    <w:rsid w:val="31CF4261"/>
    <w:rsid w:val="31D360D7"/>
    <w:rsid w:val="31D84D84"/>
    <w:rsid w:val="31E048FE"/>
    <w:rsid w:val="31E85086"/>
    <w:rsid w:val="31E915E6"/>
    <w:rsid w:val="31EC1CB3"/>
    <w:rsid w:val="31F32361"/>
    <w:rsid w:val="31F332D2"/>
    <w:rsid w:val="31FA1D5B"/>
    <w:rsid w:val="32017B40"/>
    <w:rsid w:val="32025955"/>
    <w:rsid w:val="32087B3A"/>
    <w:rsid w:val="32116CE4"/>
    <w:rsid w:val="32120EA2"/>
    <w:rsid w:val="32123B7A"/>
    <w:rsid w:val="321751E5"/>
    <w:rsid w:val="321861CB"/>
    <w:rsid w:val="32257D09"/>
    <w:rsid w:val="32266CF6"/>
    <w:rsid w:val="322B1F75"/>
    <w:rsid w:val="323A3B5C"/>
    <w:rsid w:val="323D3019"/>
    <w:rsid w:val="3244674E"/>
    <w:rsid w:val="32450968"/>
    <w:rsid w:val="324512CC"/>
    <w:rsid w:val="324700DD"/>
    <w:rsid w:val="324860ED"/>
    <w:rsid w:val="324D24F8"/>
    <w:rsid w:val="32700291"/>
    <w:rsid w:val="32756594"/>
    <w:rsid w:val="32784CA3"/>
    <w:rsid w:val="327B0A94"/>
    <w:rsid w:val="3285484B"/>
    <w:rsid w:val="328B56E0"/>
    <w:rsid w:val="328C6A65"/>
    <w:rsid w:val="329041F9"/>
    <w:rsid w:val="32922FD7"/>
    <w:rsid w:val="32933F70"/>
    <w:rsid w:val="32B37D53"/>
    <w:rsid w:val="32B47213"/>
    <w:rsid w:val="32B67D8C"/>
    <w:rsid w:val="32B846F6"/>
    <w:rsid w:val="32BD342B"/>
    <w:rsid w:val="32BF0BF9"/>
    <w:rsid w:val="32C157F1"/>
    <w:rsid w:val="32C44AF7"/>
    <w:rsid w:val="32DD2FD6"/>
    <w:rsid w:val="32DE7DAA"/>
    <w:rsid w:val="32E73FA1"/>
    <w:rsid w:val="32E95112"/>
    <w:rsid w:val="32EA17B6"/>
    <w:rsid w:val="32EF2C1C"/>
    <w:rsid w:val="32FC080A"/>
    <w:rsid w:val="32FC69EA"/>
    <w:rsid w:val="32FF2305"/>
    <w:rsid w:val="330207A3"/>
    <w:rsid w:val="3304081A"/>
    <w:rsid w:val="330667A7"/>
    <w:rsid w:val="33133099"/>
    <w:rsid w:val="33154F80"/>
    <w:rsid w:val="331F2B1D"/>
    <w:rsid w:val="331F4060"/>
    <w:rsid w:val="33245B54"/>
    <w:rsid w:val="33251EAD"/>
    <w:rsid w:val="332C4C66"/>
    <w:rsid w:val="332D7B0C"/>
    <w:rsid w:val="3337245F"/>
    <w:rsid w:val="333821C3"/>
    <w:rsid w:val="3339678C"/>
    <w:rsid w:val="33406AEE"/>
    <w:rsid w:val="33410C9D"/>
    <w:rsid w:val="334235D9"/>
    <w:rsid w:val="33523EA7"/>
    <w:rsid w:val="3355651B"/>
    <w:rsid w:val="335B244B"/>
    <w:rsid w:val="33636647"/>
    <w:rsid w:val="336A752D"/>
    <w:rsid w:val="33705109"/>
    <w:rsid w:val="33712302"/>
    <w:rsid w:val="337202B8"/>
    <w:rsid w:val="33726127"/>
    <w:rsid w:val="33771B49"/>
    <w:rsid w:val="33825C49"/>
    <w:rsid w:val="33851BF3"/>
    <w:rsid w:val="338B2C77"/>
    <w:rsid w:val="339859F4"/>
    <w:rsid w:val="33991775"/>
    <w:rsid w:val="33A1408D"/>
    <w:rsid w:val="33A7394A"/>
    <w:rsid w:val="33BF0C11"/>
    <w:rsid w:val="33C52ABC"/>
    <w:rsid w:val="33EA7B35"/>
    <w:rsid w:val="33EE099C"/>
    <w:rsid w:val="33EE1609"/>
    <w:rsid w:val="33F27063"/>
    <w:rsid w:val="34047938"/>
    <w:rsid w:val="34071C14"/>
    <w:rsid w:val="340F0E6C"/>
    <w:rsid w:val="34143F82"/>
    <w:rsid w:val="34157554"/>
    <w:rsid w:val="34166A3B"/>
    <w:rsid w:val="341E495A"/>
    <w:rsid w:val="34234FE8"/>
    <w:rsid w:val="342703B9"/>
    <w:rsid w:val="342A39F3"/>
    <w:rsid w:val="342E1F94"/>
    <w:rsid w:val="342F176C"/>
    <w:rsid w:val="34324EBA"/>
    <w:rsid w:val="34337262"/>
    <w:rsid w:val="34370BEE"/>
    <w:rsid w:val="3440706E"/>
    <w:rsid w:val="34487ABB"/>
    <w:rsid w:val="344B0713"/>
    <w:rsid w:val="345965A3"/>
    <w:rsid w:val="345B3B88"/>
    <w:rsid w:val="346575D4"/>
    <w:rsid w:val="34666401"/>
    <w:rsid w:val="34703684"/>
    <w:rsid w:val="34765AFD"/>
    <w:rsid w:val="347A63C7"/>
    <w:rsid w:val="347E2016"/>
    <w:rsid w:val="349044E5"/>
    <w:rsid w:val="34920BD2"/>
    <w:rsid w:val="349833B9"/>
    <w:rsid w:val="349C11FB"/>
    <w:rsid w:val="34A05180"/>
    <w:rsid w:val="34A72315"/>
    <w:rsid w:val="34AF0A8C"/>
    <w:rsid w:val="34AF3A4C"/>
    <w:rsid w:val="34B4045E"/>
    <w:rsid w:val="34B477A2"/>
    <w:rsid w:val="34C33186"/>
    <w:rsid w:val="34C5664E"/>
    <w:rsid w:val="34C66DE1"/>
    <w:rsid w:val="34CA51D8"/>
    <w:rsid w:val="34D82996"/>
    <w:rsid w:val="34EB52CF"/>
    <w:rsid w:val="34EF2B27"/>
    <w:rsid w:val="34F72982"/>
    <w:rsid w:val="35052E5A"/>
    <w:rsid w:val="350539CE"/>
    <w:rsid w:val="350937A0"/>
    <w:rsid w:val="35152C10"/>
    <w:rsid w:val="35154542"/>
    <w:rsid w:val="35174818"/>
    <w:rsid w:val="351B60C1"/>
    <w:rsid w:val="35217768"/>
    <w:rsid w:val="35292322"/>
    <w:rsid w:val="352E6DCD"/>
    <w:rsid w:val="35311FD5"/>
    <w:rsid w:val="353E1DE5"/>
    <w:rsid w:val="353F3676"/>
    <w:rsid w:val="35425BE4"/>
    <w:rsid w:val="3543437C"/>
    <w:rsid w:val="35465943"/>
    <w:rsid w:val="35471BA1"/>
    <w:rsid w:val="354D2AAA"/>
    <w:rsid w:val="354D4E93"/>
    <w:rsid w:val="3559235C"/>
    <w:rsid w:val="355B2AD6"/>
    <w:rsid w:val="355E0D20"/>
    <w:rsid w:val="35621298"/>
    <w:rsid w:val="356532E7"/>
    <w:rsid w:val="356D3B80"/>
    <w:rsid w:val="357D28A5"/>
    <w:rsid w:val="357E5620"/>
    <w:rsid w:val="35813D37"/>
    <w:rsid w:val="35817907"/>
    <w:rsid w:val="35825908"/>
    <w:rsid w:val="358F6D54"/>
    <w:rsid w:val="3592738C"/>
    <w:rsid w:val="3598725E"/>
    <w:rsid w:val="359979C1"/>
    <w:rsid w:val="359F691B"/>
    <w:rsid w:val="35A30E50"/>
    <w:rsid w:val="35A85B74"/>
    <w:rsid w:val="35BA3206"/>
    <w:rsid w:val="35C442E3"/>
    <w:rsid w:val="35C737A2"/>
    <w:rsid w:val="35CA22C6"/>
    <w:rsid w:val="35E1422A"/>
    <w:rsid w:val="35E82CCA"/>
    <w:rsid w:val="35E94278"/>
    <w:rsid w:val="35EB2475"/>
    <w:rsid w:val="35ED15D8"/>
    <w:rsid w:val="35F253D6"/>
    <w:rsid w:val="35F43FEA"/>
    <w:rsid w:val="36057CED"/>
    <w:rsid w:val="360C27FC"/>
    <w:rsid w:val="36147A26"/>
    <w:rsid w:val="36222A1B"/>
    <w:rsid w:val="362418C3"/>
    <w:rsid w:val="363028AC"/>
    <w:rsid w:val="363600F7"/>
    <w:rsid w:val="36396621"/>
    <w:rsid w:val="363B4CE0"/>
    <w:rsid w:val="3641568A"/>
    <w:rsid w:val="36443F40"/>
    <w:rsid w:val="36484DD5"/>
    <w:rsid w:val="36490095"/>
    <w:rsid w:val="365612FF"/>
    <w:rsid w:val="366A2478"/>
    <w:rsid w:val="366D0132"/>
    <w:rsid w:val="366E0859"/>
    <w:rsid w:val="36704397"/>
    <w:rsid w:val="367857DF"/>
    <w:rsid w:val="367D3756"/>
    <w:rsid w:val="36933DCE"/>
    <w:rsid w:val="36A72B98"/>
    <w:rsid w:val="36A871B1"/>
    <w:rsid w:val="36A93FF3"/>
    <w:rsid w:val="36B42485"/>
    <w:rsid w:val="36B54261"/>
    <w:rsid w:val="36B67FC4"/>
    <w:rsid w:val="36B7786D"/>
    <w:rsid w:val="36B93E5D"/>
    <w:rsid w:val="36CD037D"/>
    <w:rsid w:val="36CE012C"/>
    <w:rsid w:val="36DB1057"/>
    <w:rsid w:val="36DB6FD7"/>
    <w:rsid w:val="36DE2EAD"/>
    <w:rsid w:val="36E913D2"/>
    <w:rsid w:val="36EB04DB"/>
    <w:rsid w:val="36EC07B6"/>
    <w:rsid w:val="36F60616"/>
    <w:rsid w:val="36FC599C"/>
    <w:rsid w:val="37081C9A"/>
    <w:rsid w:val="37092B64"/>
    <w:rsid w:val="370B35B0"/>
    <w:rsid w:val="37146F89"/>
    <w:rsid w:val="3716692D"/>
    <w:rsid w:val="37197566"/>
    <w:rsid w:val="371A481C"/>
    <w:rsid w:val="37236820"/>
    <w:rsid w:val="372442DC"/>
    <w:rsid w:val="372E465A"/>
    <w:rsid w:val="372F4B08"/>
    <w:rsid w:val="37382537"/>
    <w:rsid w:val="37413CBB"/>
    <w:rsid w:val="37430055"/>
    <w:rsid w:val="374478F3"/>
    <w:rsid w:val="3750765A"/>
    <w:rsid w:val="37623834"/>
    <w:rsid w:val="376D31BE"/>
    <w:rsid w:val="37731700"/>
    <w:rsid w:val="37796A29"/>
    <w:rsid w:val="377A2FD1"/>
    <w:rsid w:val="3785109A"/>
    <w:rsid w:val="378722CF"/>
    <w:rsid w:val="37972405"/>
    <w:rsid w:val="379D0B5F"/>
    <w:rsid w:val="37A56ABE"/>
    <w:rsid w:val="37AA0AA6"/>
    <w:rsid w:val="37AB63D8"/>
    <w:rsid w:val="37B27D9D"/>
    <w:rsid w:val="37BB71C5"/>
    <w:rsid w:val="37C969DF"/>
    <w:rsid w:val="37CE6D63"/>
    <w:rsid w:val="37D00E5F"/>
    <w:rsid w:val="37D164AF"/>
    <w:rsid w:val="37D83379"/>
    <w:rsid w:val="37DA5946"/>
    <w:rsid w:val="37F1004D"/>
    <w:rsid w:val="37FC0618"/>
    <w:rsid w:val="38013CBF"/>
    <w:rsid w:val="3803076B"/>
    <w:rsid w:val="380351FC"/>
    <w:rsid w:val="38086747"/>
    <w:rsid w:val="380A6FAC"/>
    <w:rsid w:val="380D645B"/>
    <w:rsid w:val="380F0055"/>
    <w:rsid w:val="381048BF"/>
    <w:rsid w:val="38143A3F"/>
    <w:rsid w:val="381514BF"/>
    <w:rsid w:val="3817082D"/>
    <w:rsid w:val="381814C7"/>
    <w:rsid w:val="38201025"/>
    <w:rsid w:val="38230B58"/>
    <w:rsid w:val="3829714F"/>
    <w:rsid w:val="382A6C52"/>
    <w:rsid w:val="383345CB"/>
    <w:rsid w:val="38356BF8"/>
    <w:rsid w:val="383F400B"/>
    <w:rsid w:val="384B717D"/>
    <w:rsid w:val="384D47BA"/>
    <w:rsid w:val="385744D7"/>
    <w:rsid w:val="385C39E0"/>
    <w:rsid w:val="385D4EFC"/>
    <w:rsid w:val="3864117E"/>
    <w:rsid w:val="3864735B"/>
    <w:rsid w:val="387068FD"/>
    <w:rsid w:val="38770CD9"/>
    <w:rsid w:val="387B06B1"/>
    <w:rsid w:val="3887099F"/>
    <w:rsid w:val="388915E4"/>
    <w:rsid w:val="38917D99"/>
    <w:rsid w:val="38937A98"/>
    <w:rsid w:val="38946D9D"/>
    <w:rsid w:val="38957469"/>
    <w:rsid w:val="38963EE4"/>
    <w:rsid w:val="389746B2"/>
    <w:rsid w:val="389F4126"/>
    <w:rsid w:val="38A71E76"/>
    <w:rsid w:val="38B53560"/>
    <w:rsid w:val="38BE344B"/>
    <w:rsid w:val="38C518FD"/>
    <w:rsid w:val="38F3347A"/>
    <w:rsid w:val="38FA5F28"/>
    <w:rsid w:val="390E1FDB"/>
    <w:rsid w:val="391856C6"/>
    <w:rsid w:val="39261AF9"/>
    <w:rsid w:val="392A12AA"/>
    <w:rsid w:val="392D1312"/>
    <w:rsid w:val="393F316E"/>
    <w:rsid w:val="39575F7A"/>
    <w:rsid w:val="395C2867"/>
    <w:rsid w:val="395F5EE2"/>
    <w:rsid w:val="396D32D7"/>
    <w:rsid w:val="396E15FA"/>
    <w:rsid w:val="39741792"/>
    <w:rsid w:val="39775926"/>
    <w:rsid w:val="397D1396"/>
    <w:rsid w:val="3981746A"/>
    <w:rsid w:val="39850838"/>
    <w:rsid w:val="39941A69"/>
    <w:rsid w:val="39977CA8"/>
    <w:rsid w:val="399840DF"/>
    <w:rsid w:val="39A32391"/>
    <w:rsid w:val="39B53EA1"/>
    <w:rsid w:val="39BB4796"/>
    <w:rsid w:val="39C25395"/>
    <w:rsid w:val="39CF60D1"/>
    <w:rsid w:val="39D47D57"/>
    <w:rsid w:val="39D82208"/>
    <w:rsid w:val="39DF61A1"/>
    <w:rsid w:val="39E46B44"/>
    <w:rsid w:val="39F1730F"/>
    <w:rsid w:val="39F67238"/>
    <w:rsid w:val="39FA1E35"/>
    <w:rsid w:val="39FC3142"/>
    <w:rsid w:val="39FE0D49"/>
    <w:rsid w:val="39FF5F00"/>
    <w:rsid w:val="3A0049E4"/>
    <w:rsid w:val="3A0143B6"/>
    <w:rsid w:val="3A0A2032"/>
    <w:rsid w:val="3A13646F"/>
    <w:rsid w:val="3A1F4E17"/>
    <w:rsid w:val="3A276787"/>
    <w:rsid w:val="3A2914BC"/>
    <w:rsid w:val="3A3342CA"/>
    <w:rsid w:val="3A376046"/>
    <w:rsid w:val="3A3A7E56"/>
    <w:rsid w:val="3A4D662F"/>
    <w:rsid w:val="3A5122A5"/>
    <w:rsid w:val="3A5B1E6D"/>
    <w:rsid w:val="3A5C17A1"/>
    <w:rsid w:val="3A5C2C1D"/>
    <w:rsid w:val="3A5D625B"/>
    <w:rsid w:val="3A634EF4"/>
    <w:rsid w:val="3A6E5BD9"/>
    <w:rsid w:val="3A6F3E73"/>
    <w:rsid w:val="3A793C26"/>
    <w:rsid w:val="3A8268AE"/>
    <w:rsid w:val="3A8337E1"/>
    <w:rsid w:val="3A97324F"/>
    <w:rsid w:val="3A9A0367"/>
    <w:rsid w:val="3A9C27B1"/>
    <w:rsid w:val="3AA05A9B"/>
    <w:rsid w:val="3AA62EC7"/>
    <w:rsid w:val="3AAA71F2"/>
    <w:rsid w:val="3AB705DC"/>
    <w:rsid w:val="3AB7641D"/>
    <w:rsid w:val="3ABA1C58"/>
    <w:rsid w:val="3AC65EDE"/>
    <w:rsid w:val="3AD23F07"/>
    <w:rsid w:val="3AD54094"/>
    <w:rsid w:val="3AD63AE5"/>
    <w:rsid w:val="3AD748F8"/>
    <w:rsid w:val="3AD86CB5"/>
    <w:rsid w:val="3ADC0A6D"/>
    <w:rsid w:val="3ADE2A58"/>
    <w:rsid w:val="3ADF247F"/>
    <w:rsid w:val="3AE14936"/>
    <w:rsid w:val="3AE67AAF"/>
    <w:rsid w:val="3AE85039"/>
    <w:rsid w:val="3AEF1382"/>
    <w:rsid w:val="3AF23EB4"/>
    <w:rsid w:val="3AF80CD5"/>
    <w:rsid w:val="3AFF6C7F"/>
    <w:rsid w:val="3B097412"/>
    <w:rsid w:val="3B0B6E12"/>
    <w:rsid w:val="3B180BC8"/>
    <w:rsid w:val="3B1F2E92"/>
    <w:rsid w:val="3B1F5346"/>
    <w:rsid w:val="3B213E5A"/>
    <w:rsid w:val="3B350FB0"/>
    <w:rsid w:val="3B3918CD"/>
    <w:rsid w:val="3B39669F"/>
    <w:rsid w:val="3B3A2D8A"/>
    <w:rsid w:val="3B3B4DE6"/>
    <w:rsid w:val="3B3D5762"/>
    <w:rsid w:val="3B450639"/>
    <w:rsid w:val="3B4B36D4"/>
    <w:rsid w:val="3B4D4ECE"/>
    <w:rsid w:val="3B4E55C1"/>
    <w:rsid w:val="3B530269"/>
    <w:rsid w:val="3B537180"/>
    <w:rsid w:val="3B5E1708"/>
    <w:rsid w:val="3B613725"/>
    <w:rsid w:val="3B6271AB"/>
    <w:rsid w:val="3B6F5D77"/>
    <w:rsid w:val="3B73567E"/>
    <w:rsid w:val="3B761121"/>
    <w:rsid w:val="3B795E9B"/>
    <w:rsid w:val="3B7B0727"/>
    <w:rsid w:val="3B8203A0"/>
    <w:rsid w:val="3B8D222A"/>
    <w:rsid w:val="3B9059E7"/>
    <w:rsid w:val="3B916AEB"/>
    <w:rsid w:val="3B973B3F"/>
    <w:rsid w:val="3B98100A"/>
    <w:rsid w:val="3B9C3902"/>
    <w:rsid w:val="3BA35366"/>
    <w:rsid w:val="3BA45C50"/>
    <w:rsid w:val="3BB00FB2"/>
    <w:rsid w:val="3BB4317C"/>
    <w:rsid w:val="3BB6466A"/>
    <w:rsid w:val="3BBB1B7D"/>
    <w:rsid w:val="3BC0191E"/>
    <w:rsid w:val="3BC43318"/>
    <w:rsid w:val="3BC7762E"/>
    <w:rsid w:val="3BCA0329"/>
    <w:rsid w:val="3BCE400B"/>
    <w:rsid w:val="3BD16C5A"/>
    <w:rsid w:val="3BD666CE"/>
    <w:rsid w:val="3BDC1762"/>
    <w:rsid w:val="3BDF353E"/>
    <w:rsid w:val="3BE416B1"/>
    <w:rsid w:val="3BEE695B"/>
    <w:rsid w:val="3BF6192B"/>
    <w:rsid w:val="3BF90E04"/>
    <w:rsid w:val="3BFC24B1"/>
    <w:rsid w:val="3C026B7E"/>
    <w:rsid w:val="3C037D67"/>
    <w:rsid w:val="3C0B37FF"/>
    <w:rsid w:val="3C3D1818"/>
    <w:rsid w:val="3C4B0ABB"/>
    <w:rsid w:val="3C5061C7"/>
    <w:rsid w:val="3C5B694C"/>
    <w:rsid w:val="3C5E18FC"/>
    <w:rsid w:val="3C5F0E5A"/>
    <w:rsid w:val="3C6060D7"/>
    <w:rsid w:val="3C620954"/>
    <w:rsid w:val="3C635990"/>
    <w:rsid w:val="3C646598"/>
    <w:rsid w:val="3C6B370D"/>
    <w:rsid w:val="3C726B87"/>
    <w:rsid w:val="3C7654FD"/>
    <w:rsid w:val="3C8105DC"/>
    <w:rsid w:val="3C8707F4"/>
    <w:rsid w:val="3C8E6ACF"/>
    <w:rsid w:val="3C8F63E5"/>
    <w:rsid w:val="3C9B0FC1"/>
    <w:rsid w:val="3CA95912"/>
    <w:rsid w:val="3CAA67F9"/>
    <w:rsid w:val="3CB42C70"/>
    <w:rsid w:val="3CB44305"/>
    <w:rsid w:val="3CB5669D"/>
    <w:rsid w:val="3CBF2EE6"/>
    <w:rsid w:val="3CBF5CB5"/>
    <w:rsid w:val="3CC12AC6"/>
    <w:rsid w:val="3CD27DA4"/>
    <w:rsid w:val="3CD84477"/>
    <w:rsid w:val="3CD85019"/>
    <w:rsid w:val="3CE33AA5"/>
    <w:rsid w:val="3CF21D00"/>
    <w:rsid w:val="3D03070D"/>
    <w:rsid w:val="3D095557"/>
    <w:rsid w:val="3D096EE5"/>
    <w:rsid w:val="3D0A6C48"/>
    <w:rsid w:val="3D0B622A"/>
    <w:rsid w:val="3D2252CB"/>
    <w:rsid w:val="3D2A0D70"/>
    <w:rsid w:val="3D2A6C6D"/>
    <w:rsid w:val="3D2E32C7"/>
    <w:rsid w:val="3D2F62CF"/>
    <w:rsid w:val="3D37032A"/>
    <w:rsid w:val="3D384903"/>
    <w:rsid w:val="3D5244C5"/>
    <w:rsid w:val="3D544734"/>
    <w:rsid w:val="3D5603A4"/>
    <w:rsid w:val="3D5D7043"/>
    <w:rsid w:val="3D615DFA"/>
    <w:rsid w:val="3D660298"/>
    <w:rsid w:val="3D6A5AFE"/>
    <w:rsid w:val="3D72668D"/>
    <w:rsid w:val="3D794F06"/>
    <w:rsid w:val="3D7B7F3C"/>
    <w:rsid w:val="3D7F6F56"/>
    <w:rsid w:val="3D821D2B"/>
    <w:rsid w:val="3D8335D4"/>
    <w:rsid w:val="3D836E21"/>
    <w:rsid w:val="3D8A0DC9"/>
    <w:rsid w:val="3D9439DA"/>
    <w:rsid w:val="3DA21882"/>
    <w:rsid w:val="3DA5148E"/>
    <w:rsid w:val="3DA72EE8"/>
    <w:rsid w:val="3DAE2817"/>
    <w:rsid w:val="3DB019AD"/>
    <w:rsid w:val="3DC502AB"/>
    <w:rsid w:val="3DC91DBE"/>
    <w:rsid w:val="3DCB4DF5"/>
    <w:rsid w:val="3DCC3DBA"/>
    <w:rsid w:val="3DCC6909"/>
    <w:rsid w:val="3DD23404"/>
    <w:rsid w:val="3DD74E98"/>
    <w:rsid w:val="3DDB46D3"/>
    <w:rsid w:val="3DE247D8"/>
    <w:rsid w:val="3DE947AE"/>
    <w:rsid w:val="3DEA371D"/>
    <w:rsid w:val="3DEB10E3"/>
    <w:rsid w:val="3DED3D5D"/>
    <w:rsid w:val="3DEF74C3"/>
    <w:rsid w:val="3DF15503"/>
    <w:rsid w:val="3DF82B27"/>
    <w:rsid w:val="3E06090C"/>
    <w:rsid w:val="3E0C09AF"/>
    <w:rsid w:val="3E275A52"/>
    <w:rsid w:val="3E2C0333"/>
    <w:rsid w:val="3E3A425C"/>
    <w:rsid w:val="3E3F7AEF"/>
    <w:rsid w:val="3E495E72"/>
    <w:rsid w:val="3E4A589B"/>
    <w:rsid w:val="3E4B11BC"/>
    <w:rsid w:val="3E4D564A"/>
    <w:rsid w:val="3E5A402D"/>
    <w:rsid w:val="3E642967"/>
    <w:rsid w:val="3E64612D"/>
    <w:rsid w:val="3E6713DE"/>
    <w:rsid w:val="3E6B0E94"/>
    <w:rsid w:val="3E6D7B84"/>
    <w:rsid w:val="3E6E592C"/>
    <w:rsid w:val="3E6F6E90"/>
    <w:rsid w:val="3E8015D5"/>
    <w:rsid w:val="3E8C49FF"/>
    <w:rsid w:val="3E8D2123"/>
    <w:rsid w:val="3E95018E"/>
    <w:rsid w:val="3E964160"/>
    <w:rsid w:val="3E964D9B"/>
    <w:rsid w:val="3EA46FF9"/>
    <w:rsid w:val="3EAC39D4"/>
    <w:rsid w:val="3EB770F1"/>
    <w:rsid w:val="3EBB576E"/>
    <w:rsid w:val="3EBF5A51"/>
    <w:rsid w:val="3EC10D3E"/>
    <w:rsid w:val="3EC22DA5"/>
    <w:rsid w:val="3EC35E0E"/>
    <w:rsid w:val="3ECB352A"/>
    <w:rsid w:val="3ED026C1"/>
    <w:rsid w:val="3ED218A0"/>
    <w:rsid w:val="3EDF3F5A"/>
    <w:rsid w:val="3EEE6BAA"/>
    <w:rsid w:val="3EF613C0"/>
    <w:rsid w:val="3EF64A99"/>
    <w:rsid w:val="3EF91325"/>
    <w:rsid w:val="3EF95268"/>
    <w:rsid w:val="3EFE4A54"/>
    <w:rsid w:val="3F013815"/>
    <w:rsid w:val="3F046A6F"/>
    <w:rsid w:val="3F081584"/>
    <w:rsid w:val="3F083199"/>
    <w:rsid w:val="3F0A46E9"/>
    <w:rsid w:val="3F16598A"/>
    <w:rsid w:val="3F192C67"/>
    <w:rsid w:val="3F245BC3"/>
    <w:rsid w:val="3F254663"/>
    <w:rsid w:val="3F25471A"/>
    <w:rsid w:val="3F26340F"/>
    <w:rsid w:val="3F26771B"/>
    <w:rsid w:val="3F2E17FC"/>
    <w:rsid w:val="3F315CA5"/>
    <w:rsid w:val="3F34194D"/>
    <w:rsid w:val="3F4F19AF"/>
    <w:rsid w:val="3F5A65B9"/>
    <w:rsid w:val="3F5B3ABC"/>
    <w:rsid w:val="3F654EE4"/>
    <w:rsid w:val="3F655CF0"/>
    <w:rsid w:val="3F672747"/>
    <w:rsid w:val="3F6D06DB"/>
    <w:rsid w:val="3F6E3744"/>
    <w:rsid w:val="3F773C6D"/>
    <w:rsid w:val="3F7861D1"/>
    <w:rsid w:val="3F8725BC"/>
    <w:rsid w:val="3F9169C1"/>
    <w:rsid w:val="3FA17552"/>
    <w:rsid w:val="3FA77042"/>
    <w:rsid w:val="3FAA09B4"/>
    <w:rsid w:val="3FAA1F65"/>
    <w:rsid w:val="3FBC0878"/>
    <w:rsid w:val="3FBD530E"/>
    <w:rsid w:val="3FC455A4"/>
    <w:rsid w:val="3FC8269A"/>
    <w:rsid w:val="3FCD091D"/>
    <w:rsid w:val="3FD22CEB"/>
    <w:rsid w:val="3FD267B2"/>
    <w:rsid w:val="3FDC6323"/>
    <w:rsid w:val="3FE6358E"/>
    <w:rsid w:val="3FEB25EC"/>
    <w:rsid w:val="3FF46963"/>
    <w:rsid w:val="3FF54B8B"/>
    <w:rsid w:val="3FF74C54"/>
    <w:rsid w:val="3FFB5098"/>
    <w:rsid w:val="3FFB659B"/>
    <w:rsid w:val="3FFC201A"/>
    <w:rsid w:val="3FFC728C"/>
    <w:rsid w:val="3FFF36E0"/>
    <w:rsid w:val="4009185D"/>
    <w:rsid w:val="401550FC"/>
    <w:rsid w:val="401B387A"/>
    <w:rsid w:val="401D7677"/>
    <w:rsid w:val="402C4147"/>
    <w:rsid w:val="402D5A0F"/>
    <w:rsid w:val="402E64F6"/>
    <w:rsid w:val="403C5879"/>
    <w:rsid w:val="403F17C7"/>
    <w:rsid w:val="40425E53"/>
    <w:rsid w:val="404E46AC"/>
    <w:rsid w:val="404F0D71"/>
    <w:rsid w:val="40857C15"/>
    <w:rsid w:val="408858A3"/>
    <w:rsid w:val="408D3F35"/>
    <w:rsid w:val="408D535A"/>
    <w:rsid w:val="408E5F96"/>
    <w:rsid w:val="40947236"/>
    <w:rsid w:val="40951880"/>
    <w:rsid w:val="40953B71"/>
    <w:rsid w:val="409B1C4D"/>
    <w:rsid w:val="409C5FA4"/>
    <w:rsid w:val="409E5E65"/>
    <w:rsid w:val="40A77203"/>
    <w:rsid w:val="40AB162F"/>
    <w:rsid w:val="40B536F2"/>
    <w:rsid w:val="40BA653B"/>
    <w:rsid w:val="40BA680B"/>
    <w:rsid w:val="40C152FE"/>
    <w:rsid w:val="40C54AFC"/>
    <w:rsid w:val="40C71613"/>
    <w:rsid w:val="40CC28AB"/>
    <w:rsid w:val="40D3441B"/>
    <w:rsid w:val="40D92041"/>
    <w:rsid w:val="40DC4586"/>
    <w:rsid w:val="40DC542A"/>
    <w:rsid w:val="40E3185A"/>
    <w:rsid w:val="40E37809"/>
    <w:rsid w:val="40E61D20"/>
    <w:rsid w:val="40F62B04"/>
    <w:rsid w:val="40F80976"/>
    <w:rsid w:val="40FC7F91"/>
    <w:rsid w:val="4101056F"/>
    <w:rsid w:val="410325A4"/>
    <w:rsid w:val="41035405"/>
    <w:rsid w:val="411B2ABE"/>
    <w:rsid w:val="41352229"/>
    <w:rsid w:val="41361C7D"/>
    <w:rsid w:val="41386614"/>
    <w:rsid w:val="413B6DE7"/>
    <w:rsid w:val="414175C0"/>
    <w:rsid w:val="414204A1"/>
    <w:rsid w:val="414469FF"/>
    <w:rsid w:val="414A49B9"/>
    <w:rsid w:val="41523E4B"/>
    <w:rsid w:val="415343B9"/>
    <w:rsid w:val="41634377"/>
    <w:rsid w:val="416522D0"/>
    <w:rsid w:val="416F667A"/>
    <w:rsid w:val="417466EB"/>
    <w:rsid w:val="41866782"/>
    <w:rsid w:val="418B2F4D"/>
    <w:rsid w:val="41904CE4"/>
    <w:rsid w:val="419725C2"/>
    <w:rsid w:val="419853BA"/>
    <w:rsid w:val="41A07137"/>
    <w:rsid w:val="41A252EF"/>
    <w:rsid w:val="41AA0D32"/>
    <w:rsid w:val="41AF0AB6"/>
    <w:rsid w:val="41B07DEE"/>
    <w:rsid w:val="41B5331F"/>
    <w:rsid w:val="41BA4502"/>
    <w:rsid w:val="41BB3BE6"/>
    <w:rsid w:val="41BF0FC2"/>
    <w:rsid w:val="41BF7187"/>
    <w:rsid w:val="41C7328E"/>
    <w:rsid w:val="41CA065A"/>
    <w:rsid w:val="41D24499"/>
    <w:rsid w:val="41D6650B"/>
    <w:rsid w:val="41E008B2"/>
    <w:rsid w:val="41E11EC6"/>
    <w:rsid w:val="41E2108F"/>
    <w:rsid w:val="41E621F2"/>
    <w:rsid w:val="41F2544D"/>
    <w:rsid w:val="41F33723"/>
    <w:rsid w:val="42052BE7"/>
    <w:rsid w:val="42147583"/>
    <w:rsid w:val="42152FB1"/>
    <w:rsid w:val="421D27C6"/>
    <w:rsid w:val="422004A7"/>
    <w:rsid w:val="422E0991"/>
    <w:rsid w:val="422E5BA7"/>
    <w:rsid w:val="42313158"/>
    <w:rsid w:val="42342D08"/>
    <w:rsid w:val="42352FBC"/>
    <w:rsid w:val="423C7488"/>
    <w:rsid w:val="424250AF"/>
    <w:rsid w:val="42444686"/>
    <w:rsid w:val="425062B5"/>
    <w:rsid w:val="42591C79"/>
    <w:rsid w:val="425B190B"/>
    <w:rsid w:val="425E13F0"/>
    <w:rsid w:val="426255A0"/>
    <w:rsid w:val="42656BF3"/>
    <w:rsid w:val="426F5A74"/>
    <w:rsid w:val="42762F7B"/>
    <w:rsid w:val="42765C76"/>
    <w:rsid w:val="42791D17"/>
    <w:rsid w:val="427D3490"/>
    <w:rsid w:val="427F65BC"/>
    <w:rsid w:val="4282140A"/>
    <w:rsid w:val="42882501"/>
    <w:rsid w:val="428A78C4"/>
    <w:rsid w:val="42945691"/>
    <w:rsid w:val="42A071BE"/>
    <w:rsid w:val="42A54333"/>
    <w:rsid w:val="42AE0C9E"/>
    <w:rsid w:val="42B20ABC"/>
    <w:rsid w:val="42B41269"/>
    <w:rsid w:val="42B6376D"/>
    <w:rsid w:val="42B97E60"/>
    <w:rsid w:val="42CA5296"/>
    <w:rsid w:val="42D75C1D"/>
    <w:rsid w:val="42DB482E"/>
    <w:rsid w:val="42E15822"/>
    <w:rsid w:val="42E87B67"/>
    <w:rsid w:val="42E976BE"/>
    <w:rsid w:val="42ED5647"/>
    <w:rsid w:val="42F33E3F"/>
    <w:rsid w:val="42FE143D"/>
    <w:rsid w:val="4301510D"/>
    <w:rsid w:val="430A6648"/>
    <w:rsid w:val="430B3725"/>
    <w:rsid w:val="430C0A67"/>
    <w:rsid w:val="431B678F"/>
    <w:rsid w:val="432702B4"/>
    <w:rsid w:val="432D033B"/>
    <w:rsid w:val="432D5E88"/>
    <w:rsid w:val="433568FA"/>
    <w:rsid w:val="43366D86"/>
    <w:rsid w:val="4338209D"/>
    <w:rsid w:val="433A297D"/>
    <w:rsid w:val="43470FD3"/>
    <w:rsid w:val="43534626"/>
    <w:rsid w:val="43565457"/>
    <w:rsid w:val="435B33E6"/>
    <w:rsid w:val="435E37AC"/>
    <w:rsid w:val="436D2537"/>
    <w:rsid w:val="436E145B"/>
    <w:rsid w:val="43720F65"/>
    <w:rsid w:val="43756AD3"/>
    <w:rsid w:val="437B4688"/>
    <w:rsid w:val="437C54AC"/>
    <w:rsid w:val="43852480"/>
    <w:rsid w:val="43871508"/>
    <w:rsid w:val="438A4336"/>
    <w:rsid w:val="438E4971"/>
    <w:rsid w:val="439C4482"/>
    <w:rsid w:val="439D6395"/>
    <w:rsid w:val="43A17D02"/>
    <w:rsid w:val="43AF3D36"/>
    <w:rsid w:val="43BD1EA5"/>
    <w:rsid w:val="43CD2F77"/>
    <w:rsid w:val="43D14D45"/>
    <w:rsid w:val="43D61947"/>
    <w:rsid w:val="43D97CE3"/>
    <w:rsid w:val="43DC07C7"/>
    <w:rsid w:val="43E56252"/>
    <w:rsid w:val="43EA6859"/>
    <w:rsid w:val="43F76D32"/>
    <w:rsid w:val="43F97649"/>
    <w:rsid w:val="43FE7D50"/>
    <w:rsid w:val="44030D6D"/>
    <w:rsid w:val="4408216C"/>
    <w:rsid w:val="44116F52"/>
    <w:rsid w:val="44142368"/>
    <w:rsid w:val="441642DA"/>
    <w:rsid w:val="441E1781"/>
    <w:rsid w:val="4422384F"/>
    <w:rsid w:val="442F2730"/>
    <w:rsid w:val="443F521B"/>
    <w:rsid w:val="44427484"/>
    <w:rsid w:val="444B2A8C"/>
    <w:rsid w:val="44516146"/>
    <w:rsid w:val="44583E66"/>
    <w:rsid w:val="445C13B9"/>
    <w:rsid w:val="446C0EA9"/>
    <w:rsid w:val="446D4623"/>
    <w:rsid w:val="446E1BDA"/>
    <w:rsid w:val="44754893"/>
    <w:rsid w:val="447847FC"/>
    <w:rsid w:val="447D5911"/>
    <w:rsid w:val="44852E6D"/>
    <w:rsid w:val="44860BB6"/>
    <w:rsid w:val="448816B6"/>
    <w:rsid w:val="44912CC3"/>
    <w:rsid w:val="449319E5"/>
    <w:rsid w:val="449454D0"/>
    <w:rsid w:val="449E2FB2"/>
    <w:rsid w:val="44A34A8B"/>
    <w:rsid w:val="44B05C61"/>
    <w:rsid w:val="44B05DCD"/>
    <w:rsid w:val="44B550CB"/>
    <w:rsid w:val="44B62D77"/>
    <w:rsid w:val="44B84D79"/>
    <w:rsid w:val="44BA45AB"/>
    <w:rsid w:val="44C902B8"/>
    <w:rsid w:val="44D20324"/>
    <w:rsid w:val="44D56F6D"/>
    <w:rsid w:val="44DB186D"/>
    <w:rsid w:val="44DD500C"/>
    <w:rsid w:val="44EC5C0A"/>
    <w:rsid w:val="44F0534E"/>
    <w:rsid w:val="44F0618A"/>
    <w:rsid w:val="44FC5125"/>
    <w:rsid w:val="44FC51AB"/>
    <w:rsid w:val="45001466"/>
    <w:rsid w:val="45010453"/>
    <w:rsid w:val="45064D15"/>
    <w:rsid w:val="450A35FC"/>
    <w:rsid w:val="4516395E"/>
    <w:rsid w:val="451B03B0"/>
    <w:rsid w:val="452504F3"/>
    <w:rsid w:val="45272719"/>
    <w:rsid w:val="452A7854"/>
    <w:rsid w:val="452D2540"/>
    <w:rsid w:val="453D2DD1"/>
    <w:rsid w:val="454367E9"/>
    <w:rsid w:val="455F3602"/>
    <w:rsid w:val="45793B89"/>
    <w:rsid w:val="457F5DFA"/>
    <w:rsid w:val="45823EF1"/>
    <w:rsid w:val="45833A04"/>
    <w:rsid w:val="45840CA9"/>
    <w:rsid w:val="45892961"/>
    <w:rsid w:val="459B0BF5"/>
    <w:rsid w:val="459C3601"/>
    <w:rsid w:val="45A047DD"/>
    <w:rsid w:val="45A078D0"/>
    <w:rsid w:val="45A11DC8"/>
    <w:rsid w:val="45A15B59"/>
    <w:rsid w:val="45B77EAD"/>
    <w:rsid w:val="45BC03D9"/>
    <w:rsid w:val="45C9418D"/>
    <w:rsid w:val="45D34CA8"/>
    <w:rsid w:val="45D61F5C"/>
    <w:rsid w:val="45D7527A"/>
    <w:rsid w:val="45EA376E"/>
    <w:rsid w:val="45EB4B7D"/>
    <w:rsid w:val="45ED130D"/>
    <w:rsid w:val="45ED1F21"/>
    <w:rsid w:val="45EF30E3"/>
    <w:rsid w:val="45F6196B"/>
    <w:rsid w:val="45F8123A"/>
    <w:rsid w:val="45FE6AF6"/>
    <w:rsid w:val="46170F64"/>
    <w:rsid w:val="462538C3"/>
    <w:rsid w:val="46283EBC"/>
    <w:rsid w:val="462F1795"/>
    <w:rsid w:val="46325FE0"/>
    <w:rsid w:val="463D5F4E"/>
    <w:rsid w:val="46494538"/>
    <w:rsid w:val="464B7309"/>
    <w:rsid w:val="466600B0"/>
    <w:rsid w:val="466E7893"/>
    <w:rsid w:val="467936D2"/>
    <w:rsid w:val="46820676"/>
    <w:rsid w:val="46822D4F"/>
    <w:rsid w:val="46873303"/>
    <w:rsid w:val="46891A23"/>
    <w:rsid w:val="468F17FD"/>
    <w:rsid w:val="468F56BB"/>
    <w:rsid w:val="469417EE"/>
    <w:rsid w:val="46951EF7"/>
    <w:rsid w:val="46954D1C"/>
    <w:rsid w:val="46961019"/>
    <w:rsid w:val="46A4013A"/>
    <w:rsid w:val="46A510D9"/>
    <w:rsid w:val="46A875A0"/>
    <w:rsid w:val="46AE7BC2"/>
    <w:rsid w:val="46B0375A"/>
    <w:rsid w:val="46B1501D"/>
    <w:rsid w:val="46B25570"/>
    <w:rsid w:val="46B612CB"/>
    <w:rsid w:val="46C73D6E"/>
    <w:rsid w:val="46CB57F7"/>
    <w:rsid w:val="46CC63FF"/>
    <w:rsid w:val="46DC01A4"/>
    <w:rsid w:val="46E14B0F"/>
    <w:rsid w:val="46E232D8"/>
    <w:rsid w:val="46E67222"/>
    <w:rsid w:val="46FA20C5"/>
    <w:rsid w:val="470579A9"/>
    <w:rsid w:val="470F7037"/>
    <w:rsid w:val="471401E1"/>
    <w:rsid w:val="472130DC"/>
    <w:rsid w:val="472B7711"/>
    <w:rsid w:val="473707E0"/>
    <w:rsid w:val="47385B1F"/>
    <w:rsid w:val="47402977"/>
    <w:rsid w:val="474A3ED0"/>
    <w:rsid w:val="474E2B60"/>
    <w:rsid w:val="474F2EB0"/>
    <w:rsid w:val="475C29E1"/>
    <w:rsid w:val="47633155"/>
    <w:rsid w:val="47747010"/>
    <w:rsid w:val="47784A11"/>
    <w:rsid w:val="477E2960"/>
    <w:rsid w:val="477F24E2"/>
    <w:rsid w:val="47831305"/>
    <w:rsid w:val="47843193"/>
    <w:rsid w:val="478819A1"/>
    <w:rsid w:val="478C047B"/>
    <w:rsid w:val="478D3050"/>
    <w:rsid w:val="478D7135"/>
    <w:rsid w:val="4797152B"/>
    <w:rsid w:val="479846DE"/>
    <w:rsid w:val="479B074E"/>
    <w:rsid w:val="47A42B17"/>
    <w:rsid w:val="47A67150"/>
    <w:rsid w:val="47A863DE"/>
    <w:rsid w:val="47B8046A"/>
    <w:rsid w:val="47B81186"/>
    <w:rsid w:val="47BD1C74"/>
    <w:rsid w:val="47C12DC5"/>
    <w:rsid w:val="47C30919"/>
    <w:rsid w:val="47C43AF6"/>
    <w:rsid w:val="47C51170"/>
    <w:rsid w:val="47D03A31"/>
    <w:rsid w:val="47D40016"/>
    <w:rsid w:val="47D75B03"/>
    <w:rsid w:val="47DB5DDC"/>
    <w:rsid w:val="47DE1933"/>
    <w:rsid w:val="47E411B2"/>
    <w:rsid w:val="47E60FD0"/>
    <w:rsid w:val="47F50230"/>
    <w:rsid w:val="48022AD0"/>
    <w:rsid w:val="480B18DA"/>
    <w:rsid w:val="48137D1F"/>
    <w:rsid w:val="48163C42"/>
    <w:rsid w:val="481D0D6A"/>
    <w:rsid w:val="48295E9F"/>
    <w:rsid w:val="483364B6"/>
    <w:rsid w:val="48395235"/>
    <w:rsid w:val="483F6AAC"/>
    <w:rsid w:val="48403765"/>
    <w:rsid w:val="48482D5A"/>
    <w:rsid w:val="484C306D"/>
    <w:rsid w:val="485119A2"/>
    <w:rsid w:val="485573E8"/>
    <w:rsid w:val="4855792F"/>
    <w:rsid w:val="48612454"/>
    <w:rsid w:val="4867618C"/>
    <w:rsid w:val="486C0E0C"/>
    <w:rsid w:val="48707991"/>
    <w:rsid w:val="48724E89"/>
    <w:rsid w:val="48733ADD"/>
    <w:rsid w:val="4885764A"/>
    <w:rsid w:val="4887326C"/>
    <w:rsid w:val="48896DE5"/>
    <w:rsid w:val="488F396A"/>
    <w:rsid w:val="48971031"/>
    <w:rsid w:val="48A37B63"/>
    <w:rsid w:val="48A46E9E"/>
    <w:rsid w:val="48A60DAF"/>
    <w:rsid w:val="48AE440C"/>
    <w:rsid w:val="48B340ED"/>
    <w:rsid w:val="48B60DF1"/>
    <w:rsid w:val="48B742BA"/>
    <w:rsid w:val="48BB0C95"/>
    <w:rsid w:val="48C16408"/>
    <w:rsid w:val="48C17E3B"/>
    <w:rsid w:val="48CB2222"/>
    <w:rsid w:val="48CC2918"/>
    <w:rsid w:val="48CE23B6"/>
    <w:rsid w:val="48D074A8"/>
    <w:rsid w:val="48D1240F"/>
    <w:rsid w:val="48D526AC"/>
    <w:rsid w:val="48D85545"/>
    <w:rsid w:val="48DA3D50"/>
    <w:rsid w:val="48DF6258"/>
    <w:rsid w:val="48EE32F6"/>
    <w:rsid w:val="48F07E5E"/>
    <w:rsid w:val="48F30C44"/>
    <w:rsid w:val="48F565CD"/>
    <w:rsid w:val="48F872FC"/>
    <w:rsid w:val="48FC5930"/>
    <w:rsid w:val="48FD0F37"/>
    <w:rsid w:val="49015154"/>
    <w:rsid w:val="49030491"/>
    <w:rsid w:val="49033ECD"/>
    <w:rsid w:val="49057880"/>
    <w:rsid w:val="490E0808"/>
    <w:rsid w:val="490E68F3"/>
    <w:rsid w:val="49196DB6"/>
    <w:rsid w:val="491B4227"/>
    <w:rsid w:val="4933190E"/>
    <w:rsid w:val="49333F4C"/>
    <w:rsid w:val="493647EE"/>
    <w:rsid w:val="493F0871"/>
    <w:rsid w:val="49472D4F"/>
    <w:rsid w:val="494F1C22"/>
    <w:rsid w:val="496160B0"/>
    <w:rsid w:val="496376E9"/>
    <w:rsid w:val="49692BCE"/>
    <w:rsid w:val="496973E5"/>
    <w:rsid w:val="49732564"/>
    <w:rsid w:val="49774BE0"/>
    <w:rsid w:val="498A5F70"/>
    <w:rsid w:val="498B11C9"/>
    <w:rsid w:val="498C530E"/>
    <w:rsid w:val="498D64CB"/>
    <w:rsid w:val="4997050C"/>
    <w:rsid w:val="49984053"/>
    <w:rsid w:val="49A07398"/>
    <w:rsid w:val="49AA0A84"/>
    <w:rsid w:val="49B31A95"/>
    <w:rsid w:val="49B94286"/>
    <w:rsid w:val="49B94D08"/>
    <w:rsid w:val="49BB7510"/>
    <w:rsid w:val="49BE530D"/>
    <w:rsid w:val="49BF6D27"/>
    <w:rsid w:val="49C664C2"/>
    <w:rsid w:val="49C8600F"/>
    <w:rsid w:val="49CC653A"/>
    <w:rsid w:val="49D07892"/>
    <w:rsid w:val="49D10AD4"/>
    <w:rsid w:val="49D41B5D"/>
    <w:rsid w:val="49D84506"/>
    <w:rsid w:val="49E65D4E"/>
    <w:rsid w:val="49E665C2"/>
    <w:rsid w:val="49E9426E"/>
    <w:rsid w:val="49EE5020"/>
    <w:rsid w:val="49EF799C"/>
    <w:rsid w:val="49FE714A"/>
    <w:rsid w:val="4A071BAB"/>
    <w:rsid w:val="4A0D6EFE"/>
    <w:rsid w:val="4A110397"/>
    <w:rsid w:val="4A1A3009"/>
    <w:rsid w:val="4A1D18F5"/>
    <w:rsid w:val="4A426D95"/>
    <w:rsid w:val="4A446E7B"/>
    <w:rsid w:val="4A465CB3"/>
    <w:rsid w:val="4A4A4BCA"/>
    <w:rsid w:val="4A4C4F79"/>
    <w:rsid w:val="4A4C5D2F"/>
    <w:rsid w:val="4A4E7AF4"/>
    <w:rsid w:val="4A510E8C"/>
    <w:rsid w:val="4A5179C8"/>
    <w:rsid w:val="4A65478C"/>
    <w:rsid w:val="4A6803EB"/>
    <w:rsid w:val="4A6E01B7"/>
    <w:rsid w:val="4A6E3943"/>
    <w:rsid w:val="4A710A01"/>
    <w:rsid w:val="4A745F30"/>
    <w:rsid w:val="4A79663A"/>
    <w:rsid w:val="4A7D18D6"/>
    <w:rsid w:val="4AAA5A49"/>
    <w:rsid w:val="4AB463EE"/>
    <w:rsid w:val="4AC23582"/>
    <w:rsid w:val="4AC907C6"/>
    <w:rsid w:val="4ACB2E69"/>
    <w:rsid w:val="4ACD28E1"/>
    <w:rsid w:val="4ACD5A72"/>
    <w:rsid w:val="4ADB0CC7"/>
    <w:rsid w:val="4ADF411D"/>
    <w:rsid w:val="4AE045CD"/>
    <w:rsid w:val="4AE14B87"/>
    <w:rsid w:val="4AE24FD3"/>
    <w:rsid w:val="4AEC0ABC"/>
    <w:rsid w:val="4AF176BB"/>
    <w:rsid w:val="4AF34DD4"/>
    <w:rsid w:val="4AF539FB"/>
    <w:rsid w:val="4B083231"/>
    <w:rsid w:val="4B0B495E"/>
    <w:rsid w:val="4B0D6E25"/>
    <w:rsid w:val="4B16547A"/>
    <w:rsid w:val="4B1A2A53"/>
    <w:rsid w:val="4B2403BD"/>
    <w:rsid w:val="4B24683E"/>
    <w:rsid w:val="4B2468A5"/>
    <w:rsid w:val="4B2C3BAB"/>
    <w:rsid w:val="4B336958"/>
    <w:rsid w:val="4B4B7DA6"/>
    <w:rsid w:val="4B4F238E"/>
    <w:rsid w:val="4B4F460D"/>
    <w:rsid w:val="4B6C45EE"/>
    <w:rsid w:val="4B7E4EEC"/>
    <w:rsid w:val="4B8268F5"/>
    <w:rsid w:val="4B927B01"/>
    <w:rsid w:val="4B9E3D3D"/>
    <w:rsid w:val="4BA855FA"/>
    <w:rsid w:val="4BAA0BAE"/>
    <w:rsid w:val="4BAC1607"/>
    <w:rsid w:val="4BBD413B"/>
    <w:rsid w:val="4BC42199"/>
    <w:rsid w:val="4BC44C17"/>
    <w:rsid w:val="4BC6613B"/>
    <w:rsid w:val="4BCA2CA2"/>
    <w:rsid w:val="4BCD06DF"/>
    <w:rsid w:val="4BCE09B8"/>
    <w:rsid w:val="4BD02DBC"/>
    <w:rsid w:val="4BD032A6"/>
    <w:rsid w:val="4BDA198F"/>
    <w:rsid w:val="4BDD7C6C"/>
    <w:rsid w:val="4BE733D4"/>
    <w:rsid w:val="4BE73C86"/>
    <w:rsid w:val="4BEA4ECE"/>
    <w:rsid w:val="4BEB3B5C"/>
    <w:rsid w:val="4BEF1426"/>
    <w:rsid w:val="4BF36C34"/>
    <w:rsid w:val="4BF63A08"/>
    <w:rsid w:val="4BFD14AE"/>
    <w:rsid w:val="4C027E26"/>
    <w:rsid w:val="4C095B0B"/>
    <w:rsid w:val="4C0D35C2"/>
    <w:rsid w:val="4C2B52D2"/>
    <w:rsid w:val="4C2D4C46"/>
    <w:rsid w:val="4C2E0E13"/>
    <w:rsid w:val="4C3065B7"/>
    <w:rsid w:val="4C3E3676"/>
    <w:rsid w:val="4C465A0C"/>
    <w:rsid w:val="4C547EF9"/>
    <w:rsid w:val="4C575CA7"/>
    <w:rsid w:val="4C5823A9"/>
    <w:rsid w:val="4C653979"/>
    <w:rsid w:val="4C6C1388"/>
    <w:rsid w:val="4C6D42AA"/>
    <w:rsid w:val="4C714C25"/>
    <w:rsid w:val="4C754179"/>
    <w:rsid w:val="4C77467C"/>
    <w:rsid w:val="4C7D6450"/>
    <w:rsid w:val="4C7F0120"/>
    <w:rsid w:val="4C842074"/>
    <w:rsid w:val="4C8679A1"/>
    <w:rsid w:val="4C8F3BC4"/>
    <w:rsid w:val="4C965048"/>
    <w:rsid w:val="4C97643A"/>
    <w:rsid w:val="4CA00569"/>
    <w:rsid w:val="4CA34769"/>
    <w:rsid w:val="4CA61A04"/>
    <w:rsid w:val="4CA660CC"/>
    <w:rsid w:val="4CA83EDD"/>
    <w:rsid w:val="4CA9755A"/>
    <w:rsid w:val="4CAF6078"/>
    <w:rsid w:val="4CBE615B"/>
    <w:rsid w:val="4CC01C7A"/>
    <w:rsid w:val="4CC34270"/>
    <w:rsid w:val="4CC53D80"/>
    <w:rsid w:val="4CC91048"/>
    <w:rsid w:val="4CCA4E9B"/>
    <w:rsid w:val="4CD04D4C"/>
    <w:rsid w:val="4CD259FD"/>
    <w:rsid w:val="4CD74E9E"/>
    <w:rsid w:val="4CDC74F7"/>
    <w:rsid w:val="4CE55FF9"/>
    <w:rsid w:val="4CE72816"/>
    <w:rsid w:val="4CF55F98"/>
    <w:rsid w:val="4D002FD0"/>
    <w:rsid w:val="4D054EB0"/>
    <w:rsid w:val="4D0827C3"/>
    <w:rsid w:val="4D0E1614"/>
    <w:rsid w:val="4D1563CC"/>
    <w:rsid w:val="4D1941A9"/>
    <w:rsid w:val="4D1E709E"/>
    <w:rsid w:val="4D2420BE"/>
    <w:rsid w:val="4D2B7532"/>
    <w:rsid w:val="4D2E4306"/>
    <w:rsid w:val="4D33678A"/>
    <w:rsid w:val="4D376ADC"/>
    <w:rsid w:val="4D3C1885"/>
    <w:rsid w:val="4D3F42D5"/>
    <w:rsid w:val="4D430E26"/>
    <w:rsid w:val="4D461841"/>
    <w:rsid w:val="4D467503"/>
    <w:rsid w:val="4D58010A"/>
    <w:rsid w:val="4D582E1B"/>
    <w:rsid w:val="4D585447"/>
    <w:rsid w:val="4D5B67DE"/>
    <w:rsid w:val="4D5D519B"/>
    <w:rsid w:val="4D691FB6"/>
    <w:rsid w:val="4D712C63"/>
    <w:rsid w:val="4D78560B"/>
    <w:rsid w:val="4D7A6D8D"/>
    <w:rsid w:val="4D9449B4"/>
    <w:rsid w:val="4D9A081E"/>
    <w:rsid w:val="4DA379E0"/>
    <w:rsid w:val="4DA432E3"/>
    <w:rsid w:val="4DA47172"/>
    <w:rsid w:val="4DA67570"/>
    <w:rsid w:val="4DA76132"/>
    <w:rsid w:val="4DA96DAF"/>
    <w:rsid w:val="4DAC0C4D"/>
    <w:rsid w:val="4DAD7D24"/>
    <w:rsid w:val="4DAE5F07"/>
    <w:rsid w:val="4DB12FB2"/>
    <w:rsid w:val="4DB16ED4"/>
    <w:rsid w:val="4DB4445C"/>
    <w:rsid w:val="4DB46218"/>
    <w:rsid w:val="4DC21284"/>
    <w:rsid w:val="4DC3392B"/>
    <w:rsid w:val="4DC44612"/>
    <w:rsid w:val="4DC60745"/>
    <w:rsid w:val="4DD1374B"/>
    <w:rsid w:val="4DF26622"/>
    <w:rsid w:val="4DF520E6"/>
    <w:rsid w:val="4DF84039"/>
    <w:rsid w:val="4E004A5D"/>
    <w:rsid w:val="4E0E1235"/>
    <w:rsid w:val="4E10570B"/>
    <w:rsid w:val="4E133BFE"/>
    <w:rsid w:val="4E1C34CC"/>
    <w:rsid w:val="4E210B6D"/>
    <w:rsid w:val="4E3366C4"/>
    <w:rsid w:val="4E3F5CA4"/>
    <w:rsid w:val="4E4278B0"/>
    <w:rsid w:val="4E45130D"/>
    <w:rsid w:val="4E4A1CE1"/>
    <w:rsid w:val="4E4A5AA0"/>
    <w:rsid w:val="4E4C1F11"/>
    <w:rsid w:val="4E4E7D23"/>
    <w:rsid w:val="4E5C4EFE"/>
    <w:rsid w:val="4E697BE1"/>
    <w:rsid w:val="4E715BD5"/>
    <w:rsid w:val="4E7D63B1"/>
    <w:rsid w:val="4E8526C9"/>
    <w:rsid w:val="4E8D712C"/>
    <w:rsid w:val="4E8F205B"/>
    <w:rsid w:val="4E8F7107"/>
    <w:rsid w:val="4E96544B"/>
    <w:rsid w:val="4E97019D"/>
    <w:rsid w:val="4E9D33AB"/>
    <w:rsid w:val="4EA930B0"/>
    <w:rsid w:val="4EB3382B"/>
    <w:rsid w:val="4EB53C6A"/>
    <w:rsid w:val="4EB901CB"/>
    <w:rsid w:val="4EC31C04"/>
    <w:rsid w:val="4ECF25A0"/>
    <w:rsid w:val="4ED677AD"/>
    <w:rsid w:val="4EDF2738"/>
    <w:rsid w:val="4EDF28B4"/>
    <w:rsid w:val="4EEF3824"/>
    <w:rsid w:val="4EF27E9F"/>
    <w:rsid w:val="4EF74CDE"/>
    <w:rsid w:val="4F00582B"/>
    <w:rsid w:val="4F0662E5"/>
    <w:rsid w:val="4F0664FC"/>
    <w:rsid w:val="4F0838C5"/>
    <w:rsid w:val="4F0B5144"/>
    <w:rsid w:val="4F0D6E5B"/>
    <w:rsid w:val="4F1A5354"/>
    <w:rsid w:val="4F275AB7"/>
    <w:rsid w:val="4F28411C"/>
    <w:rsid w:val="4F2931DD"/>
    <w:rsid w:val="4F3B3DB7"/>
    <w:rsid w:val="4F404174"/>
    <w:rsid w:val="4F44207B"/>
    <w:rsid w:val="4F483345"/>
    <w:rsid w:val="4F4E3F1B"/>
    <w:rsid w:val="4F512E44"/>
    <w:rsid w:val="4F5154B5"/>
    <w:rsid w:val="4F533C44"/>
    <w:rsid w:val="4F573248"/>
    <w:rsid w:val="4F5F3435"/>
    <w:rsid w:val="4F6D6534"/>
    <w:rsid w:val="4F7C48DE"/>
    <w:rsid w:val="4F7D1B1E"/>
    <w:rsid w:val="4F8B1CDF"/>
    <w:rsid w:val="4F8B601D"/>
    <w:rsid w:val="4F920188"/>
    <w:rsid w:val="4FA02333"/>
    <w:rsid w:val="4FA6179D"/>
    <w:rsid w:val="4FAB178A"/>
    <w:rsid w:val="4FAB679C"/>
    <w:rsid w:val="4FAE73F3"/>
    <w:rsid w:val="4FB13B08"/>
    <w:rsid w:val="4FB3504D"/>
    <w:rsid w:val="4FB55F69"/>
    <w:rsid w:val="4FB803D2"/>
    <w:rsid w:val="4FBA6DAB"/>
    <w:rsid w:val="4FBD0E86"/>
    <w:rsid w:val="4FBF66B6"/>
    <w:rsid w:val="4FC3161C"/>
    <w:rsid w:val="4FC37444"/>
    <w:rsid w:val="4FDA7B19"/>
    <w:rsid w:val="4FE731B7"/>
    <w:rsid w:val="4FF326D4"/>
    <w:rsid w:val="4FF5657D"/>
    <w:rsid w:val="4FFD113B"/>
    <w:rsid w:val="4FFD3406"/>
    <w:rsid w:val="4FFE6DA8"/>
    <w:rsid w:val="50032818"/>
    <w:rsid w:val="50217157"/>
    <w:rsid w:val="50317E9B"/>
    <w:rsid w:val="50355DF8"/>
    <w:rsid w:val="5036308F"/>
    <w:rsid w:val="503E6B27"/>
    <w:rsid w:val="50464F15"/>
    <w:rsid w:val="504C655F"/>
    <w:rsid w:val="504D2393"/>
    <w:rsid w:val="504E2745"/>
    <w:rsid w:val="5050505A"/>
    <w:rsid w:val="50582252"/>
    <w:rsid w:val="50617F15"/>
    <w:rsid w:val="50657F2E"/>
    <w:rsid w:val="5067665A"/>
    <w:rsid w:val="506A4700"/>
    <w:rsid w:val="506B2D8E"/>
    <w:rsid w:val="506C5AC3"/>
    <w:rsid w:val="507456B6"/>
    <w:rsid w:val="507C2FFC"/>
    <w:rsid w:val="50873600"/>
    <w:rsid w:val="508C13E4"/>
    <w:rsid w:val="50956B3A"/>
    <w:rsid w:val="50982BAB"/>
    <w:rsid w:val="509A284A"/>
    <w:rsid w:val="509B6C1C"/>
    <w:rsid w:val="509C7B6A"/>
    <w:rsid w:val="50A0260C"/>
    <w:rsid w:val="50A72C65"/>
    <w:rsid w:val="50B46044"/>
    <w:rsid w:val="50BA1420"/>
    <w:rsid w:val="50BE2004"/>
    <w:rsid w:val="50C20999"/>
    <w:rsid w:val="50C93409"/>
    <w:rsid w:val="50CA5AF3"/>
    <w:rsid w:val="50CF4ABC"/>
    <w:rsid w:val="50D4209C"/>
    <w:rsid w:val="50D461CC"/>
    <w:rsid w:val="50DC53F9"/>
    <w:rsid w:val="50DD1599"/>
    <w:rsid w:val="50E10AFB"/>
    <w:rsid w:val="50EA7D5B"/>
    <w:rsid w:val="50F313A6"/>
    <w:rsid w:val="50F91477"/>
    <w:rsid w:val="50FC46E9"/>
    <w:rsid w:val="50FE7899"/>
    <w:rsid w:val="510035E0"/>
    <w:rsid w:val="510209B8"/>
    <w:rsid w:val="511658D5"/>
    <w:rsid w:val="51173C74"/>
    <w:rsid w:val="511774EE"/>
    <w:rsid w:val="51193E43"/>
    <w:rsid w:val="511E3186"/>
    <w:rsid w:val="51277930"/>
    <w:rsid w:val="512E0800"/>
    <w:rsid w:val="51304C97"/>
    <w:rsid w:val="51313C50"/>
    <w:rsid w:val="5133069B"/>
    <w:rsid w:val="51332E45"/>
    <w:rsid w:val="51343D63"/>
    <w:rsid w:val="51360844"/>
    <w:rsid w:val="51404505"/>
    <w:rsid w:val="514A3712"/>
    <w:rsid w:val="514E6547"/>
    <w:rsid w:val="515242F0"/>
    <w:rsid w:val="51524618"/>
    <w:rsid w:val="5155369C"/>
    <w:rsid w:val="51641DED"/>
    <w:rsid w:val="516772A3"/>
    <w:rsid w:val="51731A16"/>
    <w:rsid w:val="51760A7E"/>
    <w:rsid w:val="517F5676"/>
    <w:rsid w:val="5185348E"/>
    <w:rsid w:val="518A4EC5"/>
    <w:rsid w:val="518A674C"/>
    <w:rsid w:val="518B40D6"/>
    <w:rsid w:val="518F0F8A"/>
    <w:rsid w:val="51971156"/>
    <w:rsid w:val="519D292D"/>
    <w:rsid w:val="519D51AE"/>
    <w:rsid w:val="51A65946"/>
    <w:rsid w:val="51BF617C"/>
    <w:rsid w:val="51C34BD4"/>
    <w:rsid w:val="51CA7A46"/>
    <w:rsid w:val="51E512E6"/>
    <w:rsid w:val="51E76762"/>
    <w:rsid w:val="51EA01EC"/>
    <w:rsid w:val="51EA587E"/>
    <w:rsid w:val="51EC675D"/>
    <w:rsid w:val="51FD7B74"/>
    <w:rsid w:val="51FF0847"/>
    <w:rsid w:val="51FF7864"/>
    <w:rsid w:val="520B49D5"/>
    <w:rsid w:val="520C64D8"/>
    <w:rsid w:val="521016CC"/>
    <w:rsid w:val="521129AE"/>
    <w:rsid w:val="5213481F"/>
    <w:rsid w:val="52140AF6"/>
    <w:rsid w:val="523529B3"/>
    <w:rsid w:val="523C654F"/>
    <w:rsid w:val="52423CE9"/>
    <w:rsid w:val="524314B9"/>
    <w:rsid w:val="52567C09"/>
    <w:rsid w:val="525B5F0D"/>
    <w:rsid w:val="525E640B"/>
    <w:rsid w:val="52612062"/>
    <w:rsid w:val="52663A23"/>
    <w:rsid w:val="52696596"/>
    <w:rsid w:val="526A3B8F"/>
    <w:rsid w:val="527D1BB3"/>
    <w:rsid w:val="527D2477"/>
    <w:rsid w:val="5282089F"/>
    <w:rsid w:val="52860CA9"/>
    <w:rsid w:val="528A6007"/>
    <w:rsid w:val="5290217D"/>
    <w:rsid w:val="52A14A4F"/>
    <w:rsid w:val="52AB5659"/>
    <w:rsid w:val="52BA07E5"/>
    <w:rsid w:val="52C06E38"/>
    <w:rsid w:val="52C33945"/>
    <w:rsid w:val="52CA2190"/>
    <w:rsid w:val="52E02E06"/>
    <w:rsid w:val="52E14ECE"/>
    <w:rsid w:val="52EA27C5"/>
    <w:rsid w:val="52EA310E"/>
    <w:rsid w:val="52EF2469"/>
    <w:rsid w:val="52F40BFA"/>
    <w:rsid w:val="52F4223F"/>
    <w:rsid w:val="52FA34D3"/>
    <w:rsid w:val="52FE5F1D"/>
    <w:rsid w:val="53004F7A"/>
    <w:rsid w:val="5305641F"/>
    <w:rsid w:val="530C42D7"/>
    <w:rsid w:val="53151017"/>
    <w:rsid w:val="5316195F"/>
    <w:rsid w:val="531628F9"/>
    <w:rsid w:val="53221021"/>
    <w:rsid w:val="53251526"/>
    <w:rsid w:val="53277781"/>
    <w:rsid w:val="532F006C"/>
    <w:rsid w:val="53353859"/>
    <w:rsid w:val="53435917"/>
    <w:rsid w:val="534B0208"/>
    <w:rsid w:val="535348E2"/>
    <w:rsid w:val="53545152"/>
    <w:rsid w:val="535E74A6"/>
    <w:rsid w:val="5364241B"/>
    <w:rsid w:val="53654CEE"/>
    <w:rsid w:val="53686CD6"/>
    <w:rsid w:val="536870C4"/>
    <w:rsid w:val="536B6197"/>
    <w:rsid w:val="536C084B"/>
    <w:rsid w:val="536D1A68"/>
    <w:rsid w:val="53741A07"/>
    <w:rsid w:val="53793A79"/>
    <w:rsid w:val="537E683E"/>
    <w:rsid w:val="53804341"/>
    <w:rsid w:val="538E7793"/>
    <w:rsid w:val="53911A2D"/>
    <w:rsid w:val="53935288"/>
    <w:rsid w:val="5394164C"/>
    <w:rsid w:val="53961243"/>
    <w:rsid w:val="53AA7B8C"/>
    <w:rsid w:val="53AF4D3D"/>
    <w:rsid w:val="53AF6F3A"/>
    <w:rsid w:val="53BA1358"/>
    <w:rsid w:val="53D06F25"/>
    <w:rsid w:val="53D57539"/>
    <w:rsid w:val="53DD62B8"/>
    <w:rsid w:val="53DF7140"/>
    <w:rsid w:val="53E34F6B"/>
    <w:rsid w:val="53E86C55"/>
    <w:rsid w:val="53E92BA4"/>
    <w:rsid w:val="53EA1F6D"/>
    <w:rsid w:val="53ED1C09"/>
    <w:rsid w:val="53EF3852"/>
    <w:rsid w:val="53F72730"/>
    <w:rsid w:val="540079A1"/>
    <w:rsid w:val="54065E59"/>
    <w:rsid w:val="5409346F"/>
    <w:rsid w:val="540B580C"/>
    <w:rsid w:val="540B6034"/>
    <w:rsid w:val="540E1B27"/>
    <w:rsid w:val="54290A13"/>
    <w:rsid w:val="543009A9"/>
    <w:rsid w:val="5434498A"/>
    <w:rsid w:val="54373B5F"/>
    <w:rsid w:val="543C31E7"/>
    <w:rsid w:val="543F5762"/>
    <w:rsid w:val="54412A6F"/>
    <w:rsid w:val="544920CA"/>
    <w:rsid w:val="544A2B60"/>
    <w:rsid w:val="544A334A"/>
    <w:rsid w:val="54582FCE"/>
    <w:rsid w:val="545954D3"/>
    <w:rsid w:val="545B560E"/>
    <w:rsid w:val="545C2674"/>
    <w:rsid w:val="545E6FB0"/>
    <w:rsid w:val="54601AD7"/>
    <w:rsid w:val="54633A5A"/>
    <w:rsid w:val="54672FCE"/>
    <w:rsid w:val="54676BBD"/>
    <w:rsid w:val="54677BB4"/>
    <w:rsid w:val="546B58D0"/>
    <w:rsid w:val="546E11C6"/>
    <w:rsid w:val="54700CAD"/>
    <w:rsid w:val="5472296E"/>
    <w:rsid w:val="548048B0"/>
    <w:rsid w:val="5482226C"/>
    <w:rsid w:val="548312CA"/>
    <w:rsid w:val="54844521"/>
    <w:rsid w:val="548E48F3"/>
    <w:rsid w:val="5490701E"/>
    <w:rsid w:val="549279C6"/>
    <w:rsid w:val="5497104E"/>
    <w:rsid w:val="54981E44"/>
    <w:rsid w:val="549E3281"/>
    <w:rsid w:val="549F20A2"/>
    <w:rsid w:val="54A45930"/>
    <w:rsid w:val="54A72853"/>
    <w:rsid w:val="54B663D9"/>
    <w:rsid w:val="54B96C1A"/>
    <w:rsid w:val="54BA38A4"/>
    <w:rsid w:val="54BD496E"/>
    <w:rsid w:val="54C27784"/>
    <w:rsid w:val="54C40BD7"/>
    <w:rsid w:val="54CE49F3"/>
    <w:rsid w:val="54D811B0"/>
    <w:rsid w:val="54E97235"/>
    <w:rsid w:val="54EC2121"/>
    <w:rsid w:val="54FD5AB9"/>
    <w:rsid w:val="54FF72CE"/>
    <w:rsid w:val="550B7A2D"/>
    <w:rsid w:val="5516717A"/>
    <w:rsid w:val="55281604"/>
    <w:rsid w:val="55363699"/>
    <w:rsid w:val="55375CAA"/>
    <w:rsid w:val="553868A9"/>
    <w:rsid w:val="554F3F74"/>
    <w:rsid w:val="55513FF5"/>
    <w:rsid w:val="555E5403"/>
    <w:rsid w:val="55605AF6"/>
    <w:rsid w:val="55647990"/>
    <w:rsid w:val="5566209B"/>
    <w:rsid w:val="556874AA"/>
    <w:rsid w:val="5574008F"/>
    <w:rsid w:val="55745B39"/>
    <w:rsid w:val="55775363"/>
    <w:rsid w:val="557A5C7E"/>
    <w:rsid w:val="557D4C38"/>
    <w:rsid w:val="557E7623"/>
    <w:rsid w:val="55802ED2"/>
    <w:rsid w:val="558259BE"/>
    <w:rsid w:val="558B4FE4"/>
    <w:rsid w:val="55937540"/>
    <w:rsid w:val="55945654"/>
    <w:rsid w:val="55963DED"/>
    <w:rsid w:val="559B10DE"/>
    <w:rsid w:val="559C1BBA"/>
    <w:rsid w:val="55A45098"/>
    <w:rsid w:val="55A630EA"/>
    <w:rsid w:val="55B17D46"/>
    <w:rsid w:val="55C515AE"/>
    <w:rsid w:val="55C75137"/>
    <w:rsid w:val="55CE7E35"/>
    <w:rsid w:val="55D07839"/>
    <w:rsid w:val="55D804A4"/>
    <w:rsid w:val="55DB6C8F"/>
    <w:rsid w:val="55E11B63"/>
    <w:rsid w:val="55EB36CD"/>
    <w:rsid w:val="55F17004"/>
    <w:rsid w:val="55F57EFA"/>
    <w:rsid w:val="55F8243E"/>
    <w:rsid w:val="55FC26B8"/>
    <w:rsid w:val="55FD5218"/>
    <w:rsid w:val="560827C9"/>
    <w:rsid w:val="56094FA7"/>
    <w:rsid w:val="560B259E"/>
    <w:rsid w:val="560D00EE"/>
    <w:rsid w:val="5610543B"/>
    <w:rsid w:val="56165648"/>
    <w:rsid w:val="561D5C6C"/>
    <w:rsid w:val="56204D65"/>
    <w:rsid w:val="562735A5"/>
    <w:rsid w:val="56355637"/>
    <w:rsid w:val="56365AEB"/>
    <w:rsid w:val="56386703"/>
    <w:rsid w:val="563C33EB"/>
    <w:rsid w:val="56482628"/>
    <w:rsid w:val="56487466"/>
    <w:rsid w:val="564D6C0F"/>
    <w:rsid w:val="56583E42"/>
    <w:rsid w:val="565C6101"/>
    <w:rsid w:val="567C1339"/>
    <w:rsid w:val="56843738"/>
    <w:rsid w:val="568645E5"/>
    <w:rsid w:val="569300A5"/>
    <w:rsid w:val="56963BA1"/>
    <w:rsid w:val="56972C28"/>
    <w:rsid w:val="569C58A2"/>
    <w:rsid w:val="569F5E87"/>
    <w:rsid w:val="56A62459"/>
    <w:rsid w:val="56A625D6"/>
    <w:rsid w:val="56A80492"/>
    <w:rsid w:val="56AA3EED"/>
    <w:rsid w:val="56AF685B"/>
    <w:rsid w:val="56B01604"/>
    <w:rsid w:val="56BE1B60"/>
    <w:rsid w:val="56C30A72"/>
    <w:rsid w:val="56C37D00"/>
    <w:rsid w:val="56CA4C50"/>
    <w:rsid w:val="56CA76BA"/>
    <w:rsid w:val="56D72CD2"/>
    <w:rsid w:val="56D962B8"/>
    <w:rsid w:val="56DB408F"/>
    <w:rsid w:val="56F34035"/>
    <w:rsid w:val="56F465EC"/>
    <w:rsid w:val="56F923C1"/>
    <w:rsid w:val="57005230"/>
    <w:rsid w:val="57023CF8"/>
    <w:rsid w:val="57044BAC"/>
    <w:rsid w:val="57096A3F"/>
    <w:rsid w:val="570E4832"/>
    <w:rsid w:val="570E4BA6"/>
    <w:rsid w:val="57100211"/>
    <w:rsid w:val="571133D0"/>
    <w:rsid w:val="571F30CA"/>
    <w:rsid w:val="57201BC4"/>
    <w:rsid w:val="572E75B6"/>
    <w:rsid w:val="57351EB9"/>
    <w:rsid w:val="57355ADD"/>
    <w:rsid w:val="57375FB1"/>
    <w:rsid w:val="57393D6B"/>
    <w:rsid w:val="57403A58"/>
    <w:rsid w:val="57493647"/>
    <w:rsid w:val="574B03EC"/>
    <w:rsid w:val="574B7A63"/>
    <w:rsid w:val="574C55B4"/>
    <w:rsid w:val="57550160"/>
    <w:rsid w:val="57594A33"/>
    <w:rsid w:val="575C30EF"/>
    <w:rsid w:val="575E5A9B"/>
    <w:rsid w:val="576014EF"/>
    <w:rsid w:val="576367F7"/>
    <w:rsid w:val="57646ADF"/>
    <w:rsid w:val="576821B9"/>
    <w:rsid w:val="577161BF"/>
    <w:rsid w:val="57761A18"/>
    <w:rsid w:val="577D3C8B"/>
    <w:rsid w:val="578032F4"/>
    <w:rsid w:val="578739E0"/>
    <w:rsid w:val="57893428"/>
    <w:rsid w:val="578B6A5A"/>
    <w:rsid w:val="57902632"/>
    <w:rsid w:val="579119D9"/>
    <w:rsid w:val="57964504"/>
    <w:rsid w:val="579E0213"/>
    <w:rsid w:val="579F1A7B"/>
    <w:rsid w:val="57A259BD"/>
    <w:rsid w:val="57A415A0"/>
    <w:rsid w:val="57A76360"/>
    <w:rsid w:val="57B66559"/>
    <w:rsid w:val="57BD09A3"/>
    <w:rsid w:val="57BE7D87"/>
    <w:rsid w:val="57C036E6"/>
    <w:rsid w:val="57C877BF"/>
    <w:rsid w:val="57CA7D64"/>
    <w:rsid w:val="57CE0995"/>
    <w:rsid w:val="57CE384E"/>
    <w:rsid w:val="57CF4335"/>
    <w:rsid w:val="57D33E95"/>
    <w:rsid w:val="57DF75E9"/>
    <w:rsid w:val="57E1795C"/>
    <w:rsid w:val="57EA40EA"/>
    <w:rsid w:val="57EC6F2E"/>
    <w:rsid w:val="57F52D10"/>
    <w:rsid w:val="57F661DB"/>
    <w:rsid w:val="5801628A"/>
    <w:rsid w:val="5806359D"/>
    <w:rsid w:val="581544E0"/>
    <w:rsid w:val="58231F48"/>
    <w:rsid w:val="582525CE"/>
    <w:rsid w:val="58283894"/>
    <w:rsid w:val="582B7A46"/>
    <w:rsid w:val="58305004"/>
    <w:rsid w:val="583B552E"/>
    <w:rsid w:val="583C7C18"/>
    <w:rsid w:val="583E2F16"/>
    <w:rsid w:val="584947A1"/>
    <w:rsid w:val="584E79B0"/>
    <w:rsid w:val="585058A1"/>
    <w:rsid w:val="58544B13"/>
    <w:rsid w:val="58586F0A"/>
    <w:rsid w:val="585A0306"/>
    <w:rsid w:val="585D013C"/>
    <w:rsid w:val="58616A48"/>
    <w:rsid w:val="58622C3F"/>
    <w:rsid w:val="586A3366"/>
    <w:rsid w:val="586F2E9C"/>
    <w:rsid w:val="587A7D1C"/>
    <w:rsid w:val="587C7065"/>
    <w:rsid w:val="587F5360"/>
    <w:rsid w:val="58862DE6"/>
    <w:rsid w:val="58864413"/>
    <w:rsid w:val="588773AC"/>
    <w:rsid w:val="588E249A"/>
    <w:rsid w:val="588E5956"/>
    <w:rsid w:val="589313F4"/>
    <w:rsid w:val="58960C74"/>
    <w:rsid w:val="589D28EF"/>
    <w:rsid w:val="58A757CE"/>
    <w:rsid w:val="58AF340F"/>
    <w:rsid w:val="58B15CE2"/>
    <w:rsid w:val="58B21A5B"/>
    <w:rsid w:val="58BC2065"/>
    <w:rsid w:val="58C77D7F"/>
    <w:rsid w:val="58CD0E32"/>
    <w:rsid w:val="58D22059"/>
    <w:rsid w:val="58DC13CC"/>
    <w:rsid w:val="58DD1935"/>
    <w:rsid w:val="58DF2BE5"/>
    <w:rsid w:val="58F330B8"/>
    <w:rsid w:val="58F9664E"/>
    <w:rsid w:val="5901650F"/>
    <w:rsid w:val="59072496"/>
    <w:rsid w:val="591C6825"/>
    <w:rsid w:val="591D5D60"/>
    <w:rsid w:val="5927438F"/>
    <w:rsid w:val="592E28D2"/>
    <w:rsid w:val="593D3E1E"/>
    <w:rsid w:val="59407B43"/>
    <w:rsid w:val="59444534"/>
    <w:rsid w:val="59462E1E"/>
    <w:rsid w:val="59500028"/>
    <w:rsid w:val="59541FDF"/>
    <w:rsid w:val="596145C4"/>
    <w:rsid w:val="596878F8"/>
    <w:rsid w:val="596949AC"/>
    <w:rsid w:val="59714FFB"/>
    <w:rsid w:val="59822BBC"/>
    <w:rsid w:val="598555E2"/>
    <w:rsid w:val="59AD18FF"/>
    <w:rsid w:val="59AF2552"/>
    <w:rsid w:val="59B079AE"/>
    <w:rsid w:val="59B27FFE"/>
    <w:rsid w:val="59B3124A"/>
    <w:rsid w:val="59B71EBB"/>
    <w:rsid w:val="59BA5770"/>
    <w:rsid w:val="59BD2CBE"/>
    <w:rsid w:val="59DB01B3"/>
    <w:rsid w:val="59E532BC"/>
    <w:rsid w:val="59E836CD"/>
    <w:rsid w:val="59E84F3A"/>
    <w:rsid w:val="59EA5D44"/>
    <w:rsid w:val="59F6221B"/>
    <w:rsid w:val="59F71B8C"/>
    <w:rsid w:val="59F92515"/>
    <w:rsid w:val="59FC23E9"/>
    <w:rsid w:val="5A040F9A"/>
    <w:rsid w:val="5A085F3F"/>
    <w:rsid w:val="5A0945CC"/>
    <w:rsid w:val="5A0A679E"/>
    <w:rsid w:val="5A0C6BB1"/>
    <w:rsid w:val="5A0E3EFA"/>
    <w:rsid w:val="5A0F330F"/>
    <w:rsid w:val="5A113225"/>
    <w:rsid w:val="5A131131"/>
    <w:rsid w:val="5A1538E1"/>
    <w:rsid w:val="5A205FC1"/>
    <w:rsid w:val="5A230755"/>
    <w:rsid w:val="5A25134B"/>
    <w:rsid w:val="5A282B16"/>
    <w:rsid w:val="5A2B1C42"/>
    <w:rsid w:val="5A316306"/>
    <w:rsid w:val="5A3236E2"/>
    <w:rsid w:val="5A3B1052"/>
    <w:rsid w:val="5A4C5FCE"/>
    <w:rsid w:val="5A514406"/>
    <w:rsid w:val="5A5954AE"/>
    <w:rsid w:val="5A5C4BEA"/>
    <w:rsid w:val="5A6B4BAD"/>
    <w:rsid w:val="5A6D0865"/>
    <w:rsid w:val="5A787C93"/>
    <w:rsid w:val="5A7F6252"/>
    <w:rsid w:val="5A837D78"/>
    <w:rsid w:val="5A8E3C11"/>
    <w:rsid w:val="5A924EDF"/>
    <w:rsid w:val="5A975DC7"/>
    <w:rsid w:val="5A9A100B"/>
    <w:rsid w:val="5A9B5F5F"/>
    <w:rsid w:val="5A9B6028"/>
    <w:rsid w:val="5A9B793E"/>
    <w:rsid w:val="5AA33CD5"/>
    <w:rsid w:val="5AA66358"/>
    <w:rsid w:val="5AA81BFB"/>
    <w:rsid w:val="5AA83B7B"/>
    <w:rsid w:val="5AB35978"/>
    <w:rsid w:val="5AB36A44"/>
    <w:rsid w:val="5AB7205B"/>
    <w:rsid w:val="5ABA711E"/>
    <w:rsid w:val="5ABB1C95"/>
    <w:rsid w:val="5AC07BCD"/>
    <w:rsid w:val="5AC500FA"/>
    <w:rsid w:val="5ACA11DF"/>
    <w:rsid w:val="5ACD6955"/>
    <w:rsid w:val="5AD03122"/>
    <w:rsid w:val="5AD3439A"/>
    <w:rsid w:val="5AE2566C"/>
    <w:rsid w:val="5AE55DDB"/>
    <w:rsid w:val="5AE749FC"/>
    <w:rsid w:val="5AE75EE2"/>
    <w:rsid w:val="5AF2511B"/>
    <w:rsid w:val="5AF60EBB"/>
    <w:rsid w:val="5AFB7E1F"/>
    <w:rsid w:val="5B003F11"/>
    <w:rsid w:val="5B0A2004"/>
    <w:rsid w:val="5B0D71B1"/>
    <w:rsid w:val="5B1266D8"/>
    <w:rsid w:val="5B1418BC"/>
    <w:rsid w:val="5B242460"/>
    <w:rsid w:val="5B2B78E3"/>
    <w:rsid w:val="5B2C5B65"/>
    <w:rsid w:val="5B371BF3"/>
    <w:rsid w:val="5B39465F"/>
    <w:rsid w:val="5B3A3BC9"/>
    <w:rsid w:val="5B3D080B"/>
    <w:rsid w:val="5B486AE8"/>
    <w:rsid w:val="5B503528"/>
    <w:rsid w:val="5B5339DC"/>
    <w:rsid w:val="5B550977"/>
    <w:rsid w:val="5B5D45E7"/>
    <w:rsid w:val="5B656241"/>
    <w:rsid w:val="5B657FE4"/>
    <w:rsid w:val="5B683FBF"/>
    <w:rsid w:val="5B6F7639"/>
    <w:rsid w:val="5B7634B0"/>
    <w:rsid w:val="5B7728CA"/>
    <w:rsid w:val="5B781D51"/>
    <w:rsid w:val="5B783603"/>
    <w:rsid w:val="5B7C62DC"/>
    <w:rsid w:val="5B8258FE"/>
    <w:rsid w:val="5B8A2A5E"/>
    <w:rsid w:val="5B9F264B"/>
    <w:rsid w:val="5BA071EB"/>
    <w:rsid w:val="5BA35E6D"/>
    <w:rsid w:val="5BAB0A8E"/>
    <w:rsid w:val="5BB22D21"/>
    <w:rsid w:val="5BB45AB5"/>
    <w:rsid w:val="5BB71338"/>
    <w:rsid w:val="5BB8167F"/>
    <w:rsid w:val="5BBB41EA"/>
    <w:rsid w:val="5BBE3A16"/>
    <w:rsid w:val="5BC10584"/>
    <w:rsid w:val="5BC6369A"/>
    <w:rsid w:val="5BC7623D"/>
    <w:rsid w:val="5BC953ED"/>
    <w:rsid w:val="5BCF7498"/>
    <w:rsid w:val="5BDA6741"/>
    <w:rsid w:val="5BDC3DA4"/>
    <w:rsid w:val="5BED543A"/>
    <w:rsid w:val="5BF11D48"/>
    <w:rsid w:val="5BFF2023"/>
    <w:rsid w:val="5C021D00"/>
    <w:rsid w:val="5C110D7E"/>
    <w:rsid w:val="5C1B27AA"/>
    <w:rsid w:val="5C1C44D5"/>
    <w:rsid w:val="5C1E2364"/>
    <w:rsid w:val="5C1E5887"/>
    <w:rsid w:val="5C2330FB"/>
    <w:rsid w:val="5C235588"/>
    <w:rsid w:val="5C2C3E65"/>
    <w:rsid w:val="5C371883"/>
    <w:rsid w:val="5C3907C4"/>
    <w:rsid w:val="5C4424AE"/>
    <w:rsid w:val="5C444FFB"/>
    <w:rsid w:val="5C4C2108"/>
    <w:rsid w:val="5C4C42D8"/>
    <w:rsid w:val="5C523511"/>
    <w:rsid w:val="5C525592"/>
    <w:rsid w:val="5C541BB4"/>
    <w:rsid w:val="5C5C35D6"/>
    <w:rsid w:val="5C5E6531"/>
    <w:rsid w:val="5C5F4716"/>
    <w:rsid w:val="5C600137"/>
    <w:rsid w:val="5C654783"/>
    <w:rsid w:val="5C6C1B57"/>
    <w:rsid w:val="5C6C7A3A"/>
    <w:rsid w:val="5C6D4479"/>
    <w:rsid w:val="5C705EDD"/>
    <w:rsid w:val="5C734C57"/>
    <w:rsid w:val="5C860DDC"/>
    <w:rsid w:val="5C960A06"/>
    <w:rsid w:val="5C9B7B1D"/>
    <w:rsid w:val="5CA067EF"/>
    <w:rsid w:val="5CA310E4"/>
    <w:rsid w:val="5CAB1657"/>
    <w:rsid w:val="5CB06986"/>
    <w:rsid w:val="5CB13AAE"/>
    <w:rsid w:val="5CC5362A"/>
    <w:rsid w:val="5CCF25EB"/>
    <w:rsid w:val="5CD307B1"/>
    <w:rsid w:val="5CD90E60"/>
    <w:rsid w:val="5CDD0506"/>
    <w:rsid w:val="5CDD19D2"/>
    <w:rsid w:val="5CE47508"/>
    <w:rsid w:val="5CE527F5"/>
    <w:rsid w:val="5CEC0A3F"/>
    <w:rsid w:val="5CEC3B39"/>
    <w:rsid w:val="5CF0040E"/>
    <w:rsid w:val="5CF35158"/>
    <w:rsid w:val="5CF96039"/>
    <w:rsid w:val="5CFA22FA"/>
    <w:rsid w:val="5CFB0962"/>
    <w:rsid w:val="5CFF314A"/>
    <w:rsid w:val="5CFF78A4"/>
    <w:rsid w:val="5D0835C7"/>
    <w:rsid w:val="5D1636F4"/>
    <w:rsid w:val="5D17405A"/>
    <w:rsid w:val="5D1B25D1"/>
    <w:rsid w:val="5D1C0637"/>
    <w:rsid w:val="5D1D38AC"/>
    <w:rsid w:val="5D1E2FD2"/>
    <w:rsid w:val="5D23644B"/>
    <w:rsid w:val="5D254573"/>
    <w:rsid w:val="5D3402F5"/>
    <w:rsid w:val="5D346EBD"/>
    <w:rsid w:val="5D372D9C"/>
    <w:rsid w:val="5D382495"/>
    <w:rsid w:val="5D3A0329"/>
    <w:rsid w:val="5D3C131A"/>
    <w:rsid w:val="5D4D76C0"/>
    <w:rsid w:val="5D4E57E7"/>
    <w:rsid w:val="5D557C40"/>
    <w:rsid w:val="5D662F70"/>
    <w:rsid w:val="5D692BCC"/>
    <w:rsid w:val="5D6B1EF5"/>
    <w:rsid w:val="5D6B6ED7"/>
    <w:rsid w:val="5D6D0FAF"/>
    <w:rsid w:val="5D780FCA"/>
    <w:rsid w:val="5D7B7BCE"/>
    <w:rsid w:val="5D7C619F"/>
    <w:rsid w:val="5D805957"/>
    <w:rsid w:val="5D82247A"/>
    <w:rsid w:val="5D860D20"/>
    <w:rsid w:val="5D876E1E"/>
    <w:rsid w:val="5D8D6E5B"/>
    <w:rsid w:val="5D927941"/>
    <w:rsid w:val="5D984E32"/>
    <w:rsid w:val="5D987491"/>
    <w:rsid w:val="5D9D11DD"/>
    <w:rsid w:val="5DA1730C"/>
    <w:rsid w:val="5DA56C09"/>
    <w:rsid w:val="5DB04C49"/>
    <w:rsid w:val="5DB129E3"/>
    <w:rsid w:val="5DCA3AFD"/>
    <w:rsid w:val="5DD733B5"/>
    <w:rsid w:val="5DD92FC1"/>
    <w:rsid w:val="5DDA2DCE"/>
    <w:rsid w:val="5DDD76F7"/>
    <w:rsid w:val="5DE211FE"/>
    <w:rsid w:val="5DE531EB"/>
    <w:rsid w:val="5DEA558E"/>
    <w:rsid w:val="5DEB2D87"/>
    <w:rsid w:val="5DF549BC"/>
    <w:rsid w:val="5DF80634"/>
    <w:rsid w:val="5E034CC2"/>
    <w:rsid w:val="5E061311"/>
    <w:rsid w:val="5E112788"/>
    <w:rsid w:val="5E125D25"/>
    <w:rsid w:val="5E144979"/>
    <w:rsid w:val="5E182BD7"/>
    <w:rsid w:val="5E1D7DED"/>
    <w:rsid w:val="5E216464"/>
    <w:rsid w:val="5E2C6DF7"/>
    <w:rsid w:val="5E2F0B68"/>
    <w:rsid w:val="5E3B30BF"/>
    <w:rsid w:val="5E4B5787"/>
    <w:rsid w:val="5E5A0F05"/>
    <w:rsid w:val="5E652D3C"/>
    <w:rsid w:val="5E791D0A"/>
    <w:rsid w:val="5E8054C0"/>
    <w:rsid w:val="5E806693"/>
    <w:rsid w:val="5E8D0B5B"/>
    <w:rsid w:val="5E924CF7"/>
    <w:rsid w:val="5E976716"/>
    <w:rsid w:val="5E9D5665"/>
    <w:rsid w:val="5EA27A5B"/>
    <w:rsid w:val="5EAC0652"/>
    <w:rsid w:val="5EB06D1A"/>
    <w:rsid w:val="5EC17DED"/>
    <w:rsid w:val="5EC6323D"/>
    <w:rsid w:val="5ECB6EFB"/>
    <w:rsid w:val="5ECD6C99"/>
    <w:rsid w:val="5ED00916"/>
    <w:rsid w:val="5EDD54B5"/>
    <w:rsid w:val="5EDF0237"/>
    <w:rsid w:val="5EEB591E"/>
    <w:rsid w:val="5EEC1AAF"/>
    <w:rsid w:val="5EEF3BAC"/>
    <w:rsid w:val="5EF13409"/>
    <w:rsid w:val="5EF23A26"/>
    <w:rsid w:val="5EF629FA"/>
    <w:rsid w:val="5F063A1A"/>
    <w:rsid w:val="5F09130D"/>
    <w:rsid w:val="5F093470"/>
    <w:rsid w:val="5F0B233D"/>
    <w:rsid w:val="5F116BE4"/>
    <w:rsid w:val="5F12337D"/>
    <w:rsid w:val="5F157785"/>
    <w:rsid w:val="5F171EB4"/>
    <w:rsid w:val="5F17346F"/>
    <w:rsid w:val="5F1A6907"/>
    <w:rsid w:val="5F1D6C4F"/>
    <w:rsid w:val="5F2327EC"/>
    <w:rsid w:val="5F232EA8"/>
    <w:rsid w:val="5F2C1782"/>
    <w:rsid w:val="5F364BA5"/>
    <w:rsid w:val="5F366FF3"/>
    <w:rsid w:val="5F383D78"/>
    <w:rsid w:val="5F3A03EF"/>
    <w:rsid w:val="5F4E46DB"/>
    <w:rsid w:val="5F543965"/>
    <w:rsid w:val="5F603A2A"/>
    <w:rsid w:val="5F6074F5"/>
    <w:rsid w:val="5F67277F"/>
    <w:rsid w:val="5F885D1F"/>
    <w:rsid w:val="5F8A21C1"/>
    <w:rsid w:val="5F8D2F65"/>
    <w:rsid w:val="5F964F4E"/>
    <w:rsid w:val="5F974B93"/>
    <w:rsid w:val="5F995FD0"/>
    <w:rsid w:val="5F9969D7"/>
    <w:rsid w:val="5F9B0901"/>
    <w:rsid w:val="5F9B3355"/>
    <w:rsid w:val="5FA21701"/>
    <w:rsid w:val="5FA35AF6"/>
    <w:rsid w:val="5FAA56F9"/>
    <w:rsid w:val="5FB06CEE"/>
    <w:rsid w:val="5FB279B4"/>
    <w:rsid w:val="5FB41622"/>
    <w:rsid w:val="5FB63AE0"/>
    <w:rsid w:val="5FB8630B"/>
    <w:rsid w:val="5FBD2541"/>
    <w:rsid w:val="5FC51695"/>
    <w:rsid w:val="5FCD290C"/>
    <w:rsid w:val="5FCE775E"/>
    <w:rsid w:val="5FD65A93"/>
    <w:rsid w:val="5FD90345"/>
    <w:rsid w:val="5FDD602F"/>
    <w:rsid w:val="5FE60008"/>
    <w:rsid w:val="5FE96498"/>
    <w:rsid w:val="5FED6CDB"/>
    <w:rsid w:val="5FEE5CAB"/>
    <w:rsid w:val="5FFD327E"/>
    <w:rsid w:val="6000344F"/>
    <w:rsid w:val="600C7D20"/>
    <w:rsid w:val="60113DB1"/>
    <w:rsid w:val="60125314"/>
    <w:rsid w:val="601E5DD4"/>
    <w:rsid w:val="6027328F"/>
    <w:rsid w:val="602B77BF"/>
    <w:rsid w:val="602F793E"/>
    <w:rsid w:val="603A2ABF"/>
    <w:rsid w:val="603C15A8"/>
    <w:rsid w:val="60477ED6"/>
    <w:rsid w:val="604A46C8"/>
    <w:rsid w:val="604D70D7"/>
    <w:rsid w:val="60512301"/>
    <w:rsid w:val="60551367"/>
    <w:rsid w:val="60574045"/>
    <w:rsid w:val="6058759C"/>
    <w:rsid w:val="60592C75"/>
    <w:rsid w:val="60607E54"/>
    <w:rsid w:val="6062570F"/>
    <w:rsid w:val="60665812"/>
    <w:rsid w:val="606950C8"/>
    <w:rsid w:val="606D245A"/>
    <w:rsid w:val="60717E4B"/>
    <w:rsid w:val="607809D9"/>
    <w:rsid w:val="60856F54"/>
    <w:rsid w:val="608B3373"/>
    <w:rsid w:val="608F16A9"/>
    <w:rsid w:val="60920706"/>
    <w:rsid w:val="60996F9E"/>
    <w:rsid w:val="60AD5F71"/>
    <w:rsid w:val="60AE005F"/>
    <w:rsid w:val="60B02C6F"/>
    <w:rsid w:val="60B15063"/>
    <w:rsid w:val="60B637FB"/>
    <w:rsid w:val="60BB0EC8"/>
    <w:rsid w:val="60BE147F"/>
    <w:rsid w:val="60BE3677"/>
    <w:rsid w:val="60BE72DD"/>
    <w:rsid w:val="60C30A17"/>
    <w:rsid w:val="60C66196"/>
    <w:rsid w:val="60CD0794"/>
    <w:rsid w:val="60D31B16"/>
    <w:rsid w:val="60DC0C15"/>
    <w:rsid w:val="60E11EDE"/>
    <w:rsid w:val="60E42343"/>
    <w:rsid w:val="60EA3009"/>
    <w:rsid w:val="60F66C84"/>
    <w:rsid w:val="60FA0F15"/>
    <w:rsid w:val="60FA486C"/>
    <w:rsid w:val="61084F5E"/>
    <w:rsid w:val="610B34BE"/>
    <w:rsid w:val="610C109A"/>
    <w:rsid w:val="610E52A4"/>
    <w:rsid w:val="61101A45"/>
    <w:rsid w:val="61117D9D"/>
    <w:rsid w:val="611806E1"/>
    <w:rsid w:val="611929B4"/>
    <w:rsid w:val="611A23F0"/>
    <w:rsid w:val="61201D10"/>
    <w:rsid w:val="612C4F37"/>
    <w:rsid w:val="614C1D68"/>
    <w:rsid w:val="61536DDF"/>
    <w:rsid w:val="616B4844"/>
    <w:rsid w:val="61820268"/>
    <w:rsid w:val="61826CEC"/>
    <w:rsid w:val="6187178B"/>
    <w:rsid w:val="61893534"/>
    <w:rsid w:val="618B498A"/>
    <w:rsid w:val="61980E52"/>
    <w:rsid w:val="619E5C54"/>
    <w:rsid w:val="619F4C70"/>
    <w:rsid w:val="61A008E9"/>
    <w:rsid w:val="61B45780"/>
    <w:rsid w:val="61BA7092"/>
    <w:rsid w:val="61C13560"/>
    <w:rsid w:val="61C72A89"/>
    <w:rsid w:val="61C94DEB"/>
    <w:rsid w:val="61D730C9"/>
    <w:rsid w:val="61D95B47"/>
    <w:rsid w:val="61DA7DDD"/>
    <w:rsid w:val="61E531C6"/>
    <w:rsid w:val="61EB027D"/>
    <w:rsid w:val="61F4421E"/>
    <w:rsid w:val="62045B10"/>
    <w:rsid w:val="620D14C1"/>
    <w:rsid w:val="620E44F5"/>
    <w:rsid w:val="62125F29"/>
    <w:rsid w:val="621269F4"/>
    <w:rsid w:val="62133670"/>
    <w:rsid w:val="62307C20"/>
    <w:rsid w:val="62353ED7"/>
    <w:rsid w:val="62462162"/>
    <w:rsid w:val="62467F4B"/>
    <w:rsid w:val="624D491F"/>
    <w:rsid w:val="62555DE7"/>
    <w:rsid w:val="62584440"/>
    <w:rsid w:val="62594BAD"/>
    <w:rsid w:val="626456F3"/>
    <w:rsid w:val="62672037"/>
    <w:rsid w:val="62680C2A"/>
    <w:rsid w:val="626D18D2"/>
    <w:rsid w:val="626D46D9"/>
    <w:rsid w:val="6271290B"/>
    <w:rsid w:val="62731E47"/>
    <w:rsid w:val="62785799"/>
    <w:rsid w:val="627A50A0"/>
    <w:rsid w:val="627A6E15"/>
    <w:rsid w:val="627E71E5"/>
    <w:rsid w:val="62844239"/>
    <w:rsid w:val="62893482"/>
    <w:rsid w:val="628C0D0A"/>
    <w:rsid w:val="628D6700"/>
    <w:rsid w:val="628F6EDC"/>
    <w:rsid w:val="62905168"/>
    <w:rsid w:val="62970CE5"/>
    <w:rsid w:val="629C14C1"/>
    <w:rsid w:val="62A06919"/>
    <w:rsid w:val="62AA4E70"/>
    <w:rsid w:val="62AE4FD6"/>
    <w:rsid w:val="62B153E6"/>
    <w:rsid w:val="62B471B6"/>
    <w:rsid w:val="62BF063C"/>
    <w:rsid w:val="62C50E8D"/>
    <w:rsid w:val="62C63041"/>
    <w:rsid w:val="62DE2907"/>
    <w:rsid w:val="62E137FB"/>
    <w:rsid w:val="62E77B2E"/>
    <w:rsid w:val="62EB7850"/>
    <w:rsid w:val="62EE4B0A"/>
    <w:rsid w:val="62F95EC9"/>
    <w:rsid w:val="62FD0DB1"/>
    <w:rsid w:val="630B450E"/>
    <w:rsid w:val="631252CA"/>
    <w:rsid w:val="63144600"/>
    <w:rsid w:val="631C3DAD"/>
    <w:rsid w:val="63321B91"/>
    <w:rsid w:val="63331E60"/>
    <w:rsid w:val="63382746"/>
    <w:rsid w:val="634414A2"/>
    <w:rsid w:val="63524760"/>
    <w:rsid w:val="636F6484"/>
    <w:rsid w:val="637769D3"/>
    <w:rsid w:val="637F29CF"/>
    <w:rsid w:val="63801E62"/>
    <w:rsid w:val="638634C0"/>
    <w:rsid w:val="63892BA6"/>
    <w:rsid w:val="63926349"/>
    <w:rsid w:val="639413B1"/>
    <w:rsid w:val="63965A4C"/>
    <w:rsid w:val="63965F84"/>
    <w:rsid w:val="639A53D9"/>
    <w:rsid w:val="63A75D93"/>
    <w:rsid w:val="63B17CB6"/>
    <w:rsid w:val="63B67C2C"/>
    <w:rsid w:val="63B75F37"/>
    <w:rsid w:val="63D30849"/>
    <w:rsid w:val="63D5569D"/>
    <w:rsid w:val="63D878A2"/>
    <w:rsid w:val="63E70A84"/>
    <w:rsid w:val="63E768EF"/>
    <w:rsid w:val="63EA477E"/>
    <w:rsid w:val="63EA7508"/>
    <w:rsid w:val="63EE5036"/>
    <w:rsid w:val="63F30CE0"/>
    <w:rsid w:val="63F35152"/>
    <w:rsid w:val="63F91C3C"/>
    <w:rsid w:val="64044C38"/>
    <w:rsid w:val="6406405D"/>
    <w:rsid w:val="641422FB"/>
    <w:rsid w:val="641861DF"/>
    <w:rsid w:val="641D38A8"/>
    <w:rsid w:val="642800BD"/>
    <w:rsid w:val="64304DBA"/>
    <w:rsid w:val="64352E0C"/>
    <w:rsid w:val="644538FE"/>
    <w:rsid w:val="644A0235"/>
    <w:rsid w:val="644B6387"/>
    <w:rsid w:val="645144E7"/>
    <w:rsid w:val="64574787"/>
    <w:rsid w:val="645B5BDE"/>
    <w:rsid w:val="645E7D2F"/>
    <w:rsid w:val="646667DB"/>
    <w:rsid w:val="646E51D9"/>
    <w:rsid w:val="647031DE"/>
    <w:rsid w:val="64721EF0"/>
    <w:rsid w:val="6475258F"/>
    <w:rsid w:val="647C54C7"/>
    <w:rsid w:val="647E5D1F"/>
    <w:rsid w:val="648139B0"/>
    <w:rsid w:val="64942E4C"/>
    <w:rsid w:val="649A681D"/>
    <w:rsid w:val="649D67AD"/>
    <w:rsid w:val="649F5935"/>
    <w:rsid w:val="64A0097B"/>
    <w:rsid w:val="64A200E9"/>
    <w:rsid w:val="64A4671D"/>
    <w:rsid w:val="64A530EE"/>
    <w:rsid w:val="64A61339"/>
    <w:rsid w:val="64A634DA"/>
    <w:rsid w:val="64AB5964"/>
    <w:rsid w:val="64AC2F64"/>
    <w:rsid w:val="64AD1ACC"/>
    <w:rsid w:val="64AE1919"/>
    <w:rsid w:val="64AF071D"/>
    <w:rsid w:val="64BB3775"/>
    <w:rsid w:val="64BB57F8"/>
    <w:rsid w:val="64BC269F"/>
    <w:rsid w:val="64BE10D5"/>
    <w:rsid w:val="64C2222A"/>
    <w:rsid w:val="64C3063C"/>
    <w:rsid w:val="64D3507C"/>
    <w:rsid w:val="64D3608D"/>
    <w:rsid w:val="64E060EB"/>
    <w:rsid w:val="64E86817"/>
    <w:rsid w:val="64EB6D9E"/>
    <w:rsid w:val="64EF5D4A"/>
    <w:rsid w:val="64F12CC7"/>
    <w:rsid w:val="64F47CF3"/>
    <w:rsid w:val="64F95AE5"/>
    <w:rsid w:val="64FA7A21"/>
    <w:rsid w:val="64FF69FB"/>
    <w:rsid w:val="65003583"/>
    <w:rsid w:val="65043F4A"/>
    <w:rsid w:val="65122A22"/>
    <w:rsid w:val="651D2F4B"/>
    <w:rsid w:val="6520586C"/>
    <w:rsid w:val="652505C7"/>
    <w:rsid w:val="65255221"/>
    <w:rsid w:val="652F4B50"/>
    <w:rsid w:val="65391F52"/>
    <w:rsid w:val="653B030A"/>
    <w:rsid w:val="6544084C"/>
    <w:rsid w:val="654C06EB"/>
    <w:rsid w:val="65553D76"/>
    <w:rsid w:val="65711A06"/>
    <w:rsid w:val="65714BC9"/>
    <w:rsid w:val="65724683"/>
    <w:rsid w:val="65762A83"/>
    <w:rsid w:val="658524FE"/>
    <w:rsid w:val="65860477"/>
    <w:rsid w:val="658A4AC2"/>
    <w:rsid w:val="659719A5"/>
    <w:rsid w:val="659768E8"/>
    <w:rsid w:val="65A31A71"/>
    <w:rsid w:val="65AD2F21"/>
    <w:rsid w:val="65AD4123"/>
    <w:rsid w:val="65B228BF"/>
    <w:rsid w:val="65B45FA0"/>
    <w:rsid w:val="65B95F16"/>
    <w:rsid w:val="65C96BF5"/>
    <w:rsid w:val="65D420B7"/>
    <w:rsid w:val="65D50280"/>
    <w:rsid w:val="65D516AB"/>
    <w:rsid w:val="65E469B9"/>
    <w:rsid w:val="65E94A91"/>
    <w:rsid w:val="65E97A17"/>
    <w:rsid w:val="65EB1A66"/>
    <w:rsid w:val="65EE12B8"/>
    <w:rsid w:val="65F12FF5"/>
    <w:rsid w:val="65F50EFF"/>
    <w:rsid w:val="65F87EE8"/>
    <w:rsid w:val="65FA2543"/>
    <w:rsid w:val="66062D34"/>
    <w:rsid w:val="660A6344"/>
    <w:rsid w:val="660F633B"/>
    <w:rsid w:val="661150DF"/>
    <w:rsid w:val="66156118"/>
    <w:rsid w:val="661A4AC5"/>
    <w:rsid w:val="6624512F"/>
    <w:rsid w:val="66295EF8"/>
    <w:rsid w:val="662E67CC"/>
    <w:rsid w:val="66305A6E"/>
    <w:rsid w:val="66340B7E"/>
    <w:rsid w:val="66385CFC"/>
    <w:rsid w:val="663C0E16"/>
    <w:rsid w:val="663C7FD4"/>
    <w:rsid w:val="663F55ED"/>
    <w:rsid w:val="663F5CB9"/>
    <w:rsid w:val="66452604"/>
    <w:rsid w:val="66460CE3"/>
    <w:rsid w:val="664B7D87"/>
    <w:rsid w:val="664C107D"/>
    <w:rsid w:val="664E173A"/>
    <w:rsid w:val="66530961"/>
    <w:rsid w:val="66686991"/>
    <w:rsid w:val="66735546"/>
    <w:rsid w:val="667446BB"/>
    <w:rsid w:val="6681097E"/>
    <w:rsid w:val="66843EBF"/>
    <w:rsid w:val="668670D4"/>
    <w:rsid w:val="66893AB2"/>
    <w:rsid w:val="66944478"/>
    <w:rsid w:val="66961E9C"/>
    <w:rsid w:val="669C1C39"/>
    <w:rsid w:val="669F0DD7"/>
    <w:rsid w:val="66A14990"/>
    <w:rsid w:val="66B15758"/>
    <w:rsid w:val="66B2177A"/>
    <w:rsid w:val="66B43318"/>
    <w:rsid w:val="66C2550F"/>
    <w:rsid w:val="66CD1ADC"/>
    <w:rsid w:val="66CD41A2"/>
    <w:rsid w:val="66D035E5"/>
    <w:rsid w:val="66D333E9"/>
    <w:rsid w:val="66D67F70"/>
    <w:rsid w:val="66D7383E"/>
    <w:rsid w:val="66D86466"/>
    <w:rsid w:val="66DE4DB0"/>
    <w:rsid w:val="66E0554D"/>
    <w:rsid w:val="66E31A93"/>
    <w:rsid w:val="66EF254D"/>
    <w:rsid w:val="66F17846"/>
    <w:rsid w:val="671136F1"/>
    <w:rsid w:val="671D201A"/>
    <w:rsid w:val="671E19D0"/>
    <w:rsid w:val="672901B8"/>
    <w:rsid w:val="6731235A"/>
    <w:rsid w:val="673226DD"/>
    <w:rsid w:val="67325781"/>
    <w:rsid w:val="673332D4"/>
    <w:rsid w:val="67353EB2"/>
    <w:rsid w:val="6736246E"/>
    <w:rsid w:val="67367960"/>
    <w:rsid w:val="673A6813"/>
    <w:rsid w:val="673B4465"/>
    <w:rsid w:val="673B457D"/>
    <w:rsid w:val="67424340"/>
    <w:rsid w:val="6742703B"/>
    <w:rsid w:val="674C2860"/>
    <w:rsid w:val="67574881"/>
    <w:rsid w:val="675864E7"/>
    <w:rsid w:val="675A395C"/>
    <w:rsid w:val="675C4DDA"/>
    <w:rsid w:val="6764244C"/>
    <w:rsid w:val="6770044D"/>
    <w:rsid w:val="6777169C"/>
    <w:rsid w:val="67782223"/>
    <w:rsid w:val="67826625"/>
    <w:rsid w:val="678A1FB6"/>
    <w:rsid w:val="678B38B1"/>
    <w:rsid w:val="678E6802"/>
    <w:rsid w:val="6796727D"/>
    <w:rsid w:val="67AE0211"/>
    <w:rsid w:val="67B10006"/>
    <w:rsid w:val="67B25853"/>
    <w:rsid w:val="67BA3E66"/>
    <w:rsid w:val="67C4421C"/>
    <w:rsid w:val="67D17D86"/>
    <w:rsid w:val="67D227B7"/>
    <w:rsid w:val="67D77131"/>
    <w:rsid w:val="67DC2425"/>
    <w:rsid w:val="67DD3235"/>
    <w:rsid w:val="67E7796D"/>
    <w:rsid w:val="67EB1CFB"/>
    <w:rsid w:val="67F86FEE"/>
    <w:rsid w:val="67F95C58"/>
    <w:rsid w:val="680A1F5D"/>
    <w:rsid w:val="680C4A46"/>
    <w:rsid w:val="680E27C5"/>
    <w:rsid w:val="68133822"/>
    <w:rsid w:val="681D53AE"/>
    <w:rsid w:val="68205F7B"/>
    <w:rsid w:val="682A57BF"/>
    <w:rsid w:val="682B6B0F"/>
    <w:rsid w:val="682C4A9A"/>
    <w:rsid w:val="68365446"/>
    <w:rsid w:val="683D6961"/>
    <w:rsid w:val="68465BE5"/>
    <w:rsid w:val="684D2161"/>
    <w:rsid w:val="685E1AB3"/>
    <w:rsid w:val="686B53DF"/>
    <w:rsid w:val="68704A5E"/>
    <w:rsid w:val="687169BE"/>
    <w:rsid w:val="687B09E1"/>
    <w:rsid w:val="689044FE"/>
    <w:rsid w:val="6891166A"/>
    <w:rsid w:val="68954387"/>
    <w:rsid w:val="689548A9"/>
    <w:rsid w:val="689E43D7"/>
    <w:rsid w:val="68AB3DD3"/>
    <w:rsid w:val="68AC6478"/>
    <w:rsid w:val="68AF59C1"/>
    <w:rsid w:val="68B341DF"/>
    <w:rsid w:val="68B4076A"/>
    <w:rsid w:val="68B547A5"/>
    <w:rsid w:val="68BC0290"/>
    <w:rsid w:val="68C0387A"/>
    <w:rsid w:val="68C94669"/>
    <w:rsid w:val="68CB7074"/>
    <w:rsid w:val="68D034A3"/>
    <w:rsid w:val="68D518BE"/>
    <w:rsid w:val="68ED31FE"/>
    <w:rsid w:val="68EF0F81"/>
    <w:rsid w:val="68F267FA"/>
    <w:rsid w:val="68F35DEA"/>
    <w:rsid w:val="68FB5F53"/>
    <w:rsid w:val="69004AAD"/>
    <w:rsid w:val="69097407"/>
    <w:rsid w:val="69275369"/>
    <w:rsid w:val="69275422"/>
    <w:rsid w:val="692C198F"/>
    <w:rsid w:val="692D768A"/>
    <w:rsid w:val="69407E0E"/>
    <w:rsid w:val="6944301C"/>
    <w:rsid w:val="6949485F"/>
    <w:rsid w:val="694D518E"/>
    <w:rsid w:val="69575715"/>
    <w:rsid w:val="69606004"/>
    <w:rsid w:val="6967726F"/>
    <w:rsid w:val="69734DBB"/>
    <w:rsid w:val="697815AF"/>
    <w:rsid w:val="697A00D6"/>
    <w:rsid w:val="69875FD4"/>
    <w:rsid w:val="69894A11"/>
    <w:rsid w:val="698B288A"/>
    <w:rsid w:val="69910FF0"/>
    <w:rsid w:val="69A03700"/>
    <w:rsid w:val="69A62159"/>
    <w:rsid w:val="69AC23A9"/>
    <w:rsid w:val="69B30344"/>
    <w:rsid w:val="69B8294C"/>
    <w:rsid w:val="69BA64F5"/>
    <w:rsid w:val="69C12909"/>
    <w:rsid w:val="69C9523C"/>
    <w:rsid w:val="69E12E74"/>
    <w:rsid w:val="69E63BA6"/>
    <w:rsid w:val="69E97969"/>
    <w:rsid w:val="69ED1076"/>
    <w:rsid w:val="69F53B88"/>
    <w:rsid w:val="69FD3935"/>
    <w:rsid w:val="69FE76EC"/>
    <w:rsid w:val="69FF5D56"/>
    <w:rsid w:val="6A026A25"/>
    <w:rsid w:val="6A091791"/>
    <w:rsid w:val="6A094475"/>
    <w:rsid w:val="6A121D4C"/>
    <w:rsid w:val="6A2C31D8"/>
    <w:rsid w:val="6A323D8C"/>
    <w:rsid w:val="6A3777A8"/>
    <w:rsid w:val="6A3877C1"/>
    <w:rsid w:val="6A4D79D5"/>
    <w:rsid w:val="6A5356F7"/>
    <w:rsid w:val="6A586B0F"/>
    <w:rsid w:val="6A5A321E"/>
    <w:rsid w:val="6A5A5884"/>
    <w:rsid w:val="6A5F71D0"/>
    <w:rsid w:val="6A6B690B"/>
    <w:rsid w:val="6A8E655B"/>
    <w:rsid w:val="6A963C65"/>
    <w:rsid w:val="6A9764BC"/>
    <w:rsid w:val="6A9A10BC"/>
    <w:rsid w:val="6A9A7CFD"/>
    <w:rsid w:val="6AB36AA8"/>
    <w:rsid w:val="6AB701FA"/>
    <w:rsid w:val="6AC24D84"/>
    <w:rsid w:val="6AC25F3C"/>
    <w:rsid w:val="6AC451FB"/>
    <w:rsid w:val="6ACA0149"/>
    <w:rsid w:val="6AE0092D"/>
    <w:rsid w:val="6AE31517"/>
    <w:rsid w:val="6AE908F1"/>
    <w:rsid w:val="6AF107FC"/>
    <w:rsid w:val="6B081846"/>
    <w:rsid w:val="6B095854"/>
    <w:rsid w:val="6B0F3F1A"/>
    <w:rsid w:val="6B1272E7"/>
    <w:rsid w:val="6B176896"/>
    <w:rsid w:val="6B200B85"/>
    <w:rsid w:val="6B287F83"/>
    <w:rsid w:val="6B2B0790"/>
    <w:rsid w:val="6B2B70B4"/>
    <w:rsid w:val="6B3E4826"/>
    <w:rsid w:val="6B4A659E"/>
    <w:rsid w:val="6B4C35A9"/>
    <w:rsid w:val="6B4C64EA"/>
    <w:rsid w:val="6B520916"/>
    <w:rsid w:val="6B5771BD"/>
    <w:rsid w:val="6B682116"/>
    <w:rsid w:val="6B6838C9"/>
    <w:rsid w:val="6B722E05"/>
    <w:rsid w:val="6B751FCE"/>
    <w:rsid w:val="6B7939DA"/>
    <w:rsid w:val="6B7A5412"/>
    <w:rsid w:val="6B7D2875"/>
    <w:rsid w:val="6B7F64AB"/>
    <w:rsid w:val="6B806246"/>
    <w:rsid w:val="6B846EF4"/>
    <w:rsid w:val="6B855BDC"/>
    <w:rsid w:val="6B91486F"/>
    <w:rsid w:val="6B92723A"/>
    <w:rsid w:val="6B945BBF"/>
    <w:rsid w:val="6B9A7CD8"/>
    <w:rsid w:val="6BAE0A1B"/>
    <w:rsid w:val="6BB30447"/>
    <w:rsid w:val="6BBE6D2F"/>
    <w:rsid w:val="6BEA249C"/>
    <w:rsid w:val="6BEB4C1D"/>
    <w:rsid w:val="6BF5230D"/>
    <w:rsid w:val="6BF640CD"/>
    <w:rsid w:val="6BFE7FD4"/>
    <w:rsid w:val="6BFF5E53"/>
    <w:rsid w:val="6C03128B"/>
    <w:rsid w:val="6C034FB4"/>
    <w:rsid w:val="6C05519A"/>
    <w:rsid w:val="6C0E2A3B"/>
    <w:rsid w:val="6C133DF7"/>
    <w:rsid w:val="6C1744BE"/>
    <w:rsid w:val="6C190122"/>
    <w:rsid w:val="6C1902BA"/>
    <w:rsid w:val="6C1C5A28"/>
    <w:rsid w:val="6C287541"/>
    <w:rsid w:val="6C377F0E"/>
    <w:rsid w:val="6C3C08B1"/>
    <w:rsid w:val="6C424EAC"/>
    <w:rsid w:val="6C463646"/>
    <w:rsid w:val="6C4A2D6B"/>
    <w:rsid w:val="6C5C72FA"/>
    <w:rsid w:val="6C6701F2"/>
    <w:rsid w:val="6C673849"/>
    <w:rsid w:val="6C6742B3"/>
    <w:rsid w:val="6C69539D"/>
    <w:rsid w:val="6C80342F"/>
    <w:rsid w:val="6C811662"/>
    <w:rsid w:val="6C811960"/>
    <w:rsid w:val="6C853AC4"/>
    <w:rsid w:val="6C937246"/>
    <w:rsid w:val="6C9816CF"/>
    <w:rsid w:val="6CA55FAD"/>
    <w:rsid w:val="6CB736E9"/>
    <w:rsid w:val="6CBA5F3C"/>
    <w:rsid w:val="6CCB3706"/>
    <w:rsid w:val="6CDF4A66"/>
    <w:rsid w:val="6CE61633"/>
    <w:rsid w:val="6CEF2DC8"/>
    <w:rsid w:val="6CF43CCE"/>
    <w:rsid w:val="6CF536E9"/>
    <w:rsid w:val="6CF5606F"/>
    <w:rsid w:val="6CFF7217"/>
    <w:rsid w:val="6D085551"/>
    <w:rsid w:val="6D0F14C3"/>
    <w:rsid w:val="6D0F4DB6"/>
    <w:rsid w:val="6D110C1A"/>
    <w:rsid w:val="6D132B21"/>
    <w:rsid w:val="6D172E46"/>
    <w:rsid w:val="6D1A177B"/>
    <w:rsid w:val="6D1A6E88"/>
    <w:rsid w:val="6D1F797B"/>
    <w:rsid w:val="6D2B237C"/>
    <w:rsid w:val="6D313400"/>
    <w:rsid w:val="6D3C47A4"/>
    <w:rsid w:val="6D475B2E"/>
    <w:rsid w:val="6D6A12BE"/>
    <w:rsid w:val="6D6B7CF9"/>
    <w:rsid w:val="6D6B7DDB"/>
    <w:rsid w:val="6D76781F"/>
    <w:rsid w:val="6D7A1B4D"/>
    <w:rsid w:val="6D7E720D"/>
    <w:rsid w:val="6D886614"/>
    <w:rsid w:val="6D8B1C75"/>
    <w:rsid w:val="6D932EAF"/>
    <w:rsid w:val="6DBD0DAF"/>
    <w:rsid w:val="6DC4482D"/>
    <w:rsid w:val="6DCA6791"/>
    <w:rsid w:val="6DCD58AB"/>
    <w:rsid w:val="6DD6111A"/>
    <w:rsid w:val="6DE00C70"/>
    <w:rsid w:val="6DE353F1"/>
    <w:rsid w:val="6DEB463B"/>
    <w:rsid w:val="6DEE24EC"/>
    <w:rsid w:val="6DF5372B"/>
    <w:rsid w:val="6DF81E00"/>
    <w:rsid w:val="6DFE6212"/>
    <w:rsid w:val="6E040FB9"/>
    <w:rsid w:val="6E0463C0"/>
    <w:rsid w:val="6E124682"/>
    <w:rsid w:val="6E127DEC"/>
    <w:rsid w:val="6E19302D"/>
    <w:rsid w:val="6E1B3FDD"/>
    <w:rsid w:val="6E1E7048"/>
    <w:rsid w:val="6E1F5757"/>
    <w:rsid w:val="6E21795A"/>
    <w:rsid w:val="6E2634B4"/>
    <w:rsid w:val="6E2C1EB9"/>
    <w:rsid w:val="6E2C223A"/>
    <w:rsid w:val="6E2F5F26"/>
    <w:rsid w:val="6E305619"/>
    <w:rsid w:val="6E387B7D"/>
    <w:rsid w:val="6E3944A5"/>
    <w:rsid w:val="6E402157"/>
    <w:rsid w:val="6E406975"/>
    <w:rsid w:val="6E414522"/>
    <w:rsid w:val="6E424B3C"/>
    <w:rsid w:val="6E4B3F9A"/>
    <w:rsid w:val="6E580429"/>
    <w:rsid w:val="6E5B4A18"/>
    <w:rsid w:val="6E610468"/>
    <w:rsid w:val="6E611A4E"/>
    <w:rsid w:val="6E6219EF"/>
    <w:rsid w:val="6E63437A"/>
    <w:rsid w:val="6E680AC2"/>
    <w:rsid w:val="6E6A2935"/>
    <w:rsid w:val="6E6D7FC3"/>
    <w:rsid w:val="6E6F563B"/>
    <w:rsid w:val="6E72327F"/>
    <w:rsid w:val="6E72645D"/>
    <w:rsid w:val="6E7352B3"/>
    <w:rsid w:val="6E766DC9"/>
    <w:rsid w:val="6E801620"/>
    <w:rsid w:val="6E804815"/>
    <w:rsid w:val="6E822FFE"/>
    <w:rsid w:val="6E862B6D"/>
    <w:rsid w:val="6E862F48"/>
    <w:rsid w:val="6E8F49EB"/>
    <w:rsid w:val="6E926828"/>
    <w:rsid w:val="6EAC0AF4"/>
    <w:rsid w:val="6EAD08D9"/>
    <w:rsid w:val="6EB01DE3"/>
    <w:rsid w:val="6EB5146A"/>
    <w:rsid w:val="6EB86EA2"/>
    <w:rsid w:val="6EC008FC"/>
    <w:rsid w:val="6EC429D7"/>
    <w:rsid w:val="6ECD799E"/>
    <w:rsid w:val="6ECE33F4"/>
    <w:rsid w:val="6ED245B0"/>
    <w:rsid w:val="6ED71DD0"/>
    <w:rsid w:val="6EE10E0F"/>
    <w:rsid w:val="6EEF756C"/>
    <w:rsid w:val="6EF32476"/>
    <w:rsid w:val="6EF55BD9"/>
    <w:rsid w:val="6F065E48"/>
    <w:rsid w:val="6F134346"/>
    <w:rsid w:val="6F1513F7"/>
    <w:rsid w:val="6F170A4D"/>
    <w:rsid w:val="6F193CE0"/>
    <w:rsid w:val="6F2A3DFB"/>
    <w:rsid w:val="6F3369BB"/>
    <w:rsid w:val="6F3E6C19"/>
    <w:rsid w:val="6F4800FB"/>
    <w:rsid w:val="6F4C4F92"/>
    <w:rsid w:val="6F511EE4"/>
    <w:rsid w:val="6F576BAB"/>
    <w:rsid w:val="6F5B007C"/>
    <w:rsid w:val="6F5B6A33"/>
    <w:rsid w:val="6F5C3422"/>
    <w:rsid w:val="6F5F7E5D"/>
    <w:rsid w:val="6F630569"/>
    <w:rsid w:val="6F6C7C20"/>
    <w:rsid w:val="6F6F0AA0"/>
    <w:rsid w:val="6F712CFE"/>
    <w:rsid w:val="6F726F60"/>
    <w:rsid w:val="6F73576B"/>
    <w:rsid w:val="6F757E94"/>
    <w:rsid w:val="6F791A83"/>
    <w:rsid w:val="6F7D0D92"/>
    <w:rsid w:val="6F881FEB"/>
    <w:rsid w:val="6F8C070F"/>
    <w:rsid w:val="6F8C779B"/>
    <w:rsid w:val="6F922CE7"/>
    <w:rsid w:val="6F936945"/>
    <w:rsid w:val="6F963980"/>
    <w:rsid w:val="6F9956D1"/>
    <w:rsid w:val="6F9B74DC"/>
    <w:rsid w:val="6F9D7521"/>
    <w:rsid w:val="6F9E4A08"/>
    <w:rsid w:val="6FA945F3"/>
    <w:rsid w:val="6FAB72CD"/>
    <w:rsid w:val="6FAC13EA"/>
    <w:rsid w:val="6FAC463B"/>
    <w:rsid w:val="6FB0406F"/>
    <w:rsid w:val="6FB6084B"/>
    <w:rsid w:val="6FB658B9"/>
    <w:rsid w:val="6FBD24A6"/>
    <w:rsid w:val="6FC37E8F"/>
    <w:rsid w:val="6FCA088F"/>
    <w:rsid w:val="6FCB285C"/>
    <w:rsid w:val="6FCE07A2"/>
    <w:rsid w:val="6FE4735A"/>
    <w:rsid w:val="6FE81C55"/>
    <w:rsid w:val="6FED22CC"/>
    <w:rsid w:val="6FF84FF0"/>
    <w:rsid w:val="6FFE3146"/>
    <w:rsid w:val="700A5AA4"/>
    <w:rsid w:val="700A5E30"/>
    <w:rsid w:val="700B4CA0"/>
    <w:rsid w:val="7010420A"/>
    <w:rsid w:val="70132B3B"/>
    <w:rsid w:val="70213E44"/>
    <w:rsid w:val="7021525A"/>
    <w:rsid w:val="702D73BF"/>
    <w:rsid w:val="70323DBD"/>
    <w:rsid w:val="70351D2B"/>
    <w:rsid w:val="703A3E84"/>
    <w:rsid w:val="703C3B35"/>
    <w:rsid w:val="703D3A58"/>
    <w:rsid w:val="704114DE"/>
    <w:rsid w:val="70413BEB"/>
    <w:rsid w:val="70416CC2"/>
    <w:rsid w:val="704C2DF0"/>
    <w:rsid w:val="70565D1B"/>
    <w:rsid w:val="705B332A"/>
    <w:rsid w:val="705F7547"/>
    <w:rsid w:val="70612B4A"/>
    <w:rsid w:val="706D4A29"/>
    <w:rsid w:val="707673C3"/>
    <w:rsid w:val="70775E46"/>
    <w:rsid w:val="70870B1F"/>
    <w:rsid w:val="708D1ADE"/>
    <w:rsid w:val="709177AA"/>
    <w:rsid w:val="709F7CAA"/>
    <w:rsid w:val="70A75E78"/>
    <w:rsid w:val="70AC0078"/>
    <w:rsid w:val="70AC19F3"/>
    <w:rsid w:val="70B30D28"/>
    <w:rsid w:val="70C07B9A"/>
    <w:rsid w:val="70E215AC"/>
    <w:rsid w:val="70F17BE3"/>
    <w:rsid w:val="70FB7FC2"/>
    <w:rsid w:val="710931B0"/>
    <w:rsid w:val="710F37E5"/>
    <w:rsid w:val="710F7CFE"/>
    <w:rsid w:val="711038EF"/>
    <w:rsid w:val="71133F34"/>
    <w:rsid w:val="711C07AD"/>
    <w:rsid w:val="711D73A5"/>
    <w:rsid w:val="712467E0"/>
    <w:rsid w:val="71263EE7"/>
    <w:rsid w:val="7129026F"/>
    <w:rsid w:val="71304C8A"/>
    <w:rsid w:val="71332AE5"/>
    <w:rsid w:val="713921EA"/>
    <w:rsid w:val="713A069E"/>
    <w:rsid w:val="71413502"/>
    <w:rsid w:val="714F77B8"/>
    <w:rsid w:val="71567F3A"/>
    <w:rsid w:val="716254DB"/>
    <w:rsid w:val="71650D7C"/>
    <w:rsid w:val="71690B9C"/>
    <w:rsid w:val="7169341E"/>
    <w:rsid w:val="716C36A6"/>
    <w:rsid w:val="71722585"/>
    <w:rsid w:val="71731992"/>
    <w:rsid w:val="717447C0"/>
    <w:rsid w:val="718B0C94"/>
    <w:rsid w:val="718C797D"/>
    <w:rsid w:val="718F17A1"/>
    <w:rsid w:val="719814AC"/>
    <w:rsid w:val="719C3D0B"/>
    <w:rsid w:val="719D4264"/>
    <w:rsid w:val="71A01236"/>
    <w:rsid w:val="71A30030"/>
    <w:rsid w:val="71AA150A"/>
    <w:rsid w:val="71AD71AA"/>
    <w:rsid w:val="71AF17B9"/>
    <w:rsid w:val="71BB7637"/>
    <w:rsid w:val="71BF7735"/>
    <w:rsid w:val="71C43969"/>
    <w:rsid w:val="71C574AC"/>
    <w:rsid w:val="71CA7A38"/>
    <w:rsid w:val="71D327D9"/>
    <w:rsid w:val="71D9494D"/>
    <w:rsid w:val="71DA2D4C"/>
    <w:rsid w:val="71E23EC7"/>
    <w:rsid w:val="71F570A3"/>
    <w:rsid w:val="71FD3815"/>
    <w:rsid w:val="720375A8"/>
    <w:rsid w:val="721871DD"/>
    <w:rsid w:val="721B3BB9"/>
    <w:rsid w:val="722145EB"/>
    <w:rsid w:val="72220762"/>
    <w:rsid w:val="7223036A"/>
    <w:rsid w:val="722364D0"/>
    <w:rsid w:val="72251ED3"/>
    <w:rsid w:val="7227679D"/>
    <w:rsid w:val="722F671A"/>
    <w:rsid w:val="7232313D"/>
    <w:rsid w:val="723359DE"/>
    <w:rsid w:val="7235401E"/>
    <w:rsid w:val="72380CC7"/>
    <w:rsid w:val="723C7A7A"/>
    <w:rsid w:val="723F58C3"/>
    <w:rsid w:val="72407594"/>
    <w:rsid w:val="72436318"/>
    <w:rsid w:val="72487CE0"/>
    <w:rsid w:val="724A0587"/>
    <w:rsid w:val="724C3775"/>
    <w:rsid w:val="7261274C"/>
    <w:rsid w:val="726451DD"/>
    <w:rsid w:val="726822D9"/>
    <w:rsid w:val="728558C1"/>
    <w:rsid w:val="72A36EC0"/>
    <w:rsid w:val="72B93507"/>
    <w:rsid w:val="72BE394E"/>
    <w:rsid w:val="72C02CCD"/>
    <w:rsid w:val="72C93CE0"/>
    <w:rsid w:val="72CB293F"/>
    <w:rsid w:val="72D2349C"/>
    <w:rsid w:val="72D41E32"/>
    <w:rsid w:val="72DA112E"/>
    <w:rsid w:val="72DC3E1E"/>
    <w:rsid w:val="72E03114"/>
    <w:rsid w:val="72E159D6"/>
    <w:rsid w:val="72E2484B"/>
    <w:rsid w:val="72E6344F"/>
    <w:rsid w:val="72EC2869"/>
    <w:rsid w:val="73001013"/>
    <w:rsid w:val="730207B8"/>
    <w:rsid w:val="730528A9"/>
    <w:rsid w:val="73063DB9"/>
    <w:rsid w:val="73096A16"/>
    <w:rsid w:val="731275F7"/>
    <w:rsid w:val="731B706E"/>
    <w:rsid w:val="73233F97"/>
    <w:rsid w:val="73291EFE"/>
    <w:rsid w:val="732E456F"/>
    <w:rsid w:val="73312CAC"/>
    <w:rsid w:val="73387FB2"/>
    <w:rsid w:val="733A33AE"/>
    <w:rsid w:val="7353075A"/>
    <w:rsid w:val="73544E4A"/>
    <w:rsid w:val="73574851"/>
    <w:rsid w:val="73607583"/>
    <w:rsid w:val="73634BD7"/>
    <w:rsid w:val="73672979"/>
    <w:rsid w:val="736B174C"/>
    <w:rsid w:val="73703965"/>
    <w:rsid w:val="737052B5"/>
    <w:rsid w:val="7371529A"/>
    <w:rsid w:val="737672E2"/>
    <w:rsid w:val="737A1CB7"/>
    <w:rsid w:val="73812E43"/>
    <w:rsid w:val="73841AAF"/>
    <w:rsid w:val="7389380C"/>
    <w:rsid w:val="738A5BDF"/>
    <w:rsid w:val="73907E7B"/>
    <w:rsid w:val="739340BB"/>
    <w:rsid w:val="73974E6A"/>
    <w:rsid w:val="73976770"/>
    <w:rsid w:val="73AA26EC"/>
    <w:rsid w:val="73B77F17"/>
    <w:rsid w:val="73B97C46"/>
    <w:rsid w:val="73BF3207"/>
    <w:rsid w:val="73BF3EB2"/>
    <w:rsid w:val="73C2191D"/>
    <w:rsid w:val="73C46856"/>
    <w:rsid w:val="73D146B2"/>
    <w:rsid w:val="73D43118"/>
    <w:rsid w:val="73D66E6A"/>
    <w:rsid w:val="73DB651A"/>
    <w:rsid w:val="73DE3C21"/>
    <w:rsid w:val="73EA5F89"/>
    <w:rsid w:val="73EB5EF6"/>
    <w:rsid w:val="73F53D53"/>
    <w:rsid w:val="73FA2F75"/>
    <w:rsid w:val="73FA450F"/>
    <w:rsid w:val="73FE6CD9"/>
    <w:rsid w:val="74076858"/>
    <w:rsid w:val="741A3124"/>
    <w:rsid w:val="74212BAF"/>
    <w:rsid w:val="742475BB"/>
    <w:rsid w:val="7426357E"/>
    <w:rsid w:val="74273E69"/>
    <w:rsid w:val="74292792"/>
    <w:rsid w:val="742B641A"/>
    <w:rsid w:val="742D4D4A"/>
    <w:rsid w:val="742F1B00"/>
    <w:rsid w:val="74364FB5"/>
    <w:rsid w:val="7444022D"/>
    <w:rsid w:val="74442F77"/>
    <w:rsid w:val="7447427C"/>
    <w:rsid w:val="74484A9B"/>
    <w:rsid w:val="744A540C"/>
    <w:rsid w:val="744D19AB"/>
    <w:rsid w:val="74524688"/>
    <w:rsid w:val="7465560D"/>
    <w:rsid w:val="7469251B"/>
    <w:rsid w:val="746C62CC"/>
    <w:rsid w:val="74810EBA"/>
    <w:rsid w:val="74890F33"/>
    <w:rsid w:val="748B7DF2"/>
    <w:rsid w:val="749F1E28"/>
    <w:rsid w:val="74A039B8"/>
    <w:rsid w:val="74A66772"/>
    <w:rsid w:val="74A909E5"/>
    <w:rsid w:val="74AA4F0F"/>
    <w:rsid w:val="74B6351E"/>
    <w:rsid w:val="74B91C5B"/>
    <w:rsid w:val="74C52A33"/>
    <w:rsid w:val="74CB4C2F"/>
    <w:rsid w:val="74D878C5"/>
    <w:rsid w:val="74E17101"/>
    <w:rsid w:val="74E871F0"/>
    <w:rsid w:val="74EB34AC"/>
    <w:rsid w:val="74EC7A21"/>
    <w:rsid w:val="74ED6881"/>
    <w:rsid w:val="74F52FB1"/>
    <w:rsid w:val="74F53091"/>
    <w:rsid w:val="74F574AE"/>
    <w:rsid w:val="74FE1592"/>
    <w:rsid w:val="75092EF9"/>
    <w:rsid w:val="75170729"/>
    <w:rsid w:val="751A141C"/>
    <w:rsid w:val="751A7F6B"/>
    <w:rsid w:val="751D6EAF"/>
    <w:rsid w:val="752162ED"/>
    <w:rsid w:val="75274590"/>
    <w:rsid w:val="75285F14"/>
    <w:rsid w:val="753047EE"/>
    <w:rsid w:val="753241D6"/>
    <w:rsid w:val="754751A6"/>
    <w:rsid w:val="75612D90"/>
    <w:rsid w:val="756515D5"/>
    <w:rsid w:val="756E741F"/>
    <w:rsid w:val="756F7EDB"/>
    <w:rsid w:val="759503D4"/>
    <w:rsid w:val="759A1CAE"/>
    <w:rsid w:val="759B5B5D"/>
    <w:rsid w:val="75A236B2"/>
    <w:rsid w:val="75A641C4"/>
    <w:rsid w:val="75B3270C"/>
    <w:rsid w:val="75B50EFF"/>
    <w:rsid w:val="75B803B6"/>
    <w:rsid w:val="75C069EA"/>
    <w:rsid w:val="75C20090"/>
    <w:rsid w:val="75C24722"/>
    <w:rsid w:val="75CA531E"/>
    <w:rsid w:val="75CB1B3F"/>
    <w:rsid w:val="75E0700F"/>
    <w:rsid w:val="75E1375C"/>
    <w:rsid w:val="75EE20CC"/>
    <w:rsid w:val="75F53481"/>
    <w:rsid w:val="75F71F4D"/>
    <w:rsid w:val="75F86A3D"/>
    <w:rsid w:val="75FE09C8"/>
    <w:rsid w:val="760C3027"/>
    <w:rsid w:val="761108B6"/>
    <w:rsid w:val="7615272B"/>
    <w:rsid w:val="761C303B"/>
    <w:rsid w:val="76206BFA"/>
    <w:rsid w:val="76252F85"/>
    <w:rsid w:val="762E2B3C"/>
    <w:rsid w:val="76307C0D"/>
    <w:rsid w:val="76410CB5"/>
    <w:rsid w:val="764456E6"/>
    <w:rsid w:val="76445F25"/>
    <w:rsid w:val="76470EE2"/>
    <w:rsid w:val="76496E5A"/>
    <w:rsid w:val="764D3E17"/>
    <w:rsid w:val="7665141F"/>
    <w:rsid w:val="76672248"/>
    <w:rsid w:val="76680BC4"/>
    <w:rsid w:val="766C1EE9"/>
    <w:rsid w:val="76765292"/>
    <w:rsid w:val="76787AF5"/>
    <w:rsid w:val="767F086B"/>
    <w:rsid w:val="76834A1C"/>
    <w:rsid w:val="7683693C"/>
    <w:rsid w:val="76852C07"/>
    <w:rsid w:val="768748DB"/>
    <w:rsid w:val="76883F26"/>
    <w:rsid w:val="768D70AF"/>
    <w:rsid w:val="76970DEF"/>
    <w:rsid w:val="76972AAB"/>
    <w:rsid w:val="76A80234"/>
    <w:rsid w:val="76A80D31"/>
    <w:rsid w:val="76AB1A36"/>
    <w:rsid w:val="76AD51CC"/>
    <w:rsid w:val="76BD1EC6"/>
    <w:rsid w:val="76C01C98"/>
    <w:rsid w:val="76C25BA1"/>
    <w:rsid w:val="76C56BFA"/>
    <w:rsid w:val="76C60922"/>
    <w:rsid w:val="76CB7E3D"/>
    <w:rsid w:val="76DC3209"/>
    <w:rsid w:val="76EA23A7"/>
    <w:rsid w:val="76EB553D"/>
    <w:rsid w:val="76EC45E1"/>
    <w:rsid w:val="76ED0243"/>
    <w:rsid w:val="76F051EC"/>
    <w:rsid w:val="76F562A1"/>
    <w:rsid w:val="76FE351B"/>
    <w:rsid w:val="76FF0DE4"/>
    <w:rsid w:val="77006FF5"/>
    <w:rsid w:val="77012C30"/>
    <w:rsid w:val="77180EEF"/>
    <w:rsid w:val="77234CA3"/>
    <w:rsid w:val="77235F3C"/>
    <w:rsid w:val="77242F9B"/>
    <w:rsid w:val="772C7637"/>
    <w:rsid w:val="773032D4"/>
    <w:rsid w:val="773A02A1"/>
    <w:rsid w:val="77407DB5"/>
    <w:rsid w:val="774402D4"/>
    <w:rsid w:val="77460ECB"/>
    <w:rsid w:val="774631A2"/>
    <w:rsid w:val="774E5C04"/>
    <w:rsid w:val="7759185C"/>
    <w:rsid w:val="775A1150"/>
    <w:rsid w:val="775F2A44"/>
    <w:rsid w:val="77635C2E"/>
    <w:rsid w:val="77664ECB"/>
    <w:rsid w:val="77675268"/>
    <w:rsid w:val="77742746"/>
    <w:rsid w:val="77786DA6"/>
    <w:rsid w:val="778843FB"/>
    <w:rsid w:val="778E17B2"/>
    <w:rsid w:val="77990E6A"/>
    <w:rsid w:val="779A6024"/>
    <w:rsid w:val="779B311A"/>
    <w:rsid w:val="77A36BEC"/>
    <w:rsid w:val="77B17027"/>
    <w:rsid w:val="77B31333"/>
    <w:rsid w:val="77BA1AC8"/>
    <w:rsid w:val="77BA6CEC"/>
    <w:rsid w:val="77BD5629"/>
    <w:rsid w:val="77D10265"/>
    <w:rsid w:val="77D35131"/>
    <w:rsid w:val="77DD72E2"/>
    <w:rsid w:val="77E30556"/>
    <w:rsid w:val="77E86777"/>
    <w:rsid w:val="77F3616A"/>
    <w:rsid w:val="77F40BEF"/>
    <w:rsid w:val="77FA18D0"/>
    <w:rsid w:val="77FE1D66"/>
    <w:rsid w:val="78043735"/>
    <w:rsid w:val="78117C14"/>
    <w:rsid w:val="78176516"/>
    <w:rsid w:val="78215246"/>
    <w:rsid w:val="78380FE4"/>
    <w:rsid w:val="783F4D93"/>
    <w:rsid w:val="784141EE"/>
    <w:rsid w:val="7848154A"/>
    <w:rsid w:val="784D552D"/>
    <w:rsid w:val="784E19F5"/>
    <w:rsid w:val="784E63B6"/>
    <w:rsid w:val="78505DAA"/>
    <w:rsid w:val="7852701B"/>
    <w:rsid w:val="7853559C"/>
    <w:rsid w:val="78544755"/>
    <w:rsid w:val="78575DAA"/>
    <w:rsid w:val="78621A20"/>
    <w:rsid w:val="78621DDA"/>
    <w:rsid w:val="78704A96"/>
    <w:rsid w:val="78710A7F"/>
    <w:rsid w:val="78721646"/>
    <w:rsid w:val="7887256E"/>
    <w:rsid w:val="788D0AF8"/>
    <w:rsid w:val="78900E9E"/>
    <w:rsid w:val="78984D40"/>
    <w:rsid w:val="789A31ED"/>
    <w:rsid w:val="789D1371"/>
    <w:rsid w:val="78A2013A"/>
    <w:rsid w:val="78AB3A7C"/>
    <w:rsid w:val="78B02F47"/>
    <w:rsid w:val="78B67A9B"/>
    <w:rsid w:val="78B9371B"/>
    <w:rsid w:val="78BF08A7"/>
    <w:rsid w:val="78C322D8"/>
    <w:rsid w:val="78C918E5"/>
    <w:rsid w:val="78CE2EB2"/>
    <w:rsid w:val="78D452CE"/>
    <w:rsid w:val="78DD3CE9"/>
    <w:rsid w:val="78DE748C"/>
    <w:rsid w:val="78DF6223"/>
    <w:rsid w:val="78E26799"/>
    <w:rsid w:val="78E65869"/>
    <w:rsid w:val="78EF676B"/>
    <w:rsid w:val="78EF7533"/>
    <w:rsid w:val="78F13E0C"/>
    <w:rsid w:val="78F20EFD"/>
    <w:rsid w:val="78F65E8D"/>
    <w:rsid w:val="78FB65E8"/>
    <w:rsid w:val="78FE41F1"/>
    <w:rsid w:val="7912238A"/>
    <w:rsid w:val="79165EE7"/>
    <w:rsid w:val="791A1817"/>
    <w:rsid w:val="79200B49"/>
    <w:rsid w:val="79211E4B"/>
    <w:rsid w:val="79257EF3"/>
    <w:rsid w:val="79272FC5"/>
    <w:rsid w:val="792E6A79"/>
    <w:rsid w:val="7940051E"/>
    <w:rsid w:val="7952784C"/>
    <w:rsid w:val="796075BB"/>
    <w:rsid w:val="79720A2F"/>
    <w:rsid w:val="79766112"/>
    <w:rsid w:val="79771A73"/>
    <w:rsid w:val="79837F7F"/>
    <w:rsid w:val="79845DDD"/>
    <w:rsid w:val="79876D2B"/>
    <w:rsid w:val="798D54B0"/>
    <w:rsid w:val="79921D48"/>
    <w:rsid w:val="79922665"/>
    <w:rsid w:val="799C6A6B"/>
    <w:rsid w:val="79A674D2"/>
    <w:rsid w:val="79A87069"/>
    <w:rsid w:val="79B53C6D"/>
    <w:rsid w:val="79B64A30"/>
    <w:rsid w:val="79B76B05"/>
    <w:rsid w:val="79C52095"/>
    <w:rsid w:val="79C65BBE"/>
    <w:rsid w:val="79D1116F"/>
    <w:rsid w:val="79D96809"/>
    <w:rsid w:val="79E226D1"/>
    <w:rsid w:val="79E97929"/>
    <w:rsid w:val="79EB4459"/>
    <w:rsid w:val="79F23CDC"/>
    <w:rsid w:val="79F34CAF"/>
    <w:rsid w:val="7A1D6F2C"/>
    <w:rsid w:val="7A270D7D"/>
    <w:rsid w:val="7A2C7B18"/>
    <w:rsid w:val="7A32236A"/>
    <w:rsid w:val="7A342DFB"/>
    <w:rsid w:val="7A3E149B"/>
    <w:rsid w:val="7A3E5311"/>
    <w:rsid w:val="7A5C4C55"/>
    <w:rsid w:val="7A5C68FE"/>
    <w:rsid w:val="7A6009F2"/>
    <w:rsid w:val="7A682E8A"/>
    <w:rsid w:val="7A6B4B0F"/>
    <w:rsid w:val="7A6D4697"/>
    <w:rsid w:val="7A6F17B7"/>
    <w:rsid w:val="7A791E81"/>
    <w:rsid w:val="7A7B3652"/>
    <w:rsid w:val="7A8D452F"/>
    <w:rsid w:val="7A904D85"/>
    <w:rsid w:val="7AA22EFC"/>
    <w:rsid w:val="7AAE18A2"/>
    <w:rsid w:val="7AB04A42"/>
    <w:rsid w:val="7AB37FBB"/>
    <w:rsid w:val="7AB44C4D"/>
    <w:rsid w:val="7AC40312"/>
    <w:rsid w:val="7AC8263D"/>
    <w:rsid w:val="7AD101D1"/>
    <w:rsid w:val="7AD53736"/>
    <w:rsid w:val="7AD9270A"/>
    <w:rsid w:val="7ADB019A"/>
    <w:rsid w:val="7AE026C2"/>
    <w:rsid w:val="7AEC5358"/>
    <w:rsid w:val="7AF6355F"/>
    <w:rsid w:val="7AF86AE2"/>
    <w:rsid w:val="7B055E0F"/>
    <w:rsid w:val="7B081DA0"/>
    <w:rsid w:val="7B0C4E0F"/>
    <w:rsid w:val="7B0D1B74"/>
    <w:rsid w:val="7B1850E8"/>
    <w:rsid w:val="7B186B71"/>
    <w:rsid w:val="7B1C731C"/>
    <w:rsid w:val="7B2223D2"/>
    <w:rsid w:val="7B231F28"/>
    <w:rsid w:val="7B243444"/>
    <w:rsid w:val="7B2C4334"/>
    <w:rsid w:val="7B2C4CC0"/>
    <w:rsid w:val="7B2E2426"/>
    <w:rsid w:val="7B3A0DFE"/>
    <w:rsid w:val="7B3D4DA7"/>
    <w:rsid w:val="7B4C7AF3"/>
    <w:rsid w:val="7B4E236A"/>
    <w:rsid w:val="7B5016EF"/>
    <w:rsid w:val="7B534179"/>
    <w:rsid w:val="7B575748"/>
    <w:rsid w:val="7B586E59"/>
    <w:rsid w:val="7B643258"/>
    <w:rsid w:val="7B664932"/>
    <w:rsid w:val="7B6B44CD"/>
    <w:rsid w:val="7B83373F"/>
    <w:rsid w:val="7B854C75"/>
    <w:rsid w:val="7B881F3C"/>
    <w:rsid w:val="7B8E64D2"/>
    <w:rsid w:val="7B97500F"/>
    <w:rsid w:val="7B985C69"/>
    <w:rsid w:val="7B9905A9"/>
    <w:rsid w:val="7BA41BF8"/>
    <w:rsid w:val="7BB10EFE"/>
    <w:rsid w:val="7BB71DFE"/>
    <w:rsid w:val="7BBC2B27"/>
    <w:rsid w:val="7BC72ADF"/>
    <w:rsid w:val="7BCE6A58"/>
    <w:rsid w:val="7BCF3C09"/>
    <w:rsid w:val="7BD0460F"/>
    <w:rsid w:val="7BD26592"/>
    <w:rsid w:val="7BEA3BE2"/>
    <w:rsid w:val="7BFB48C3"/>
    <w:rsid w:val="7BFC2A3F"/>
    <w:rsid w:val="7BFF2CFC"/>
    <w:rsid w:val="7C0221F3"/>
    <w:rsid w:val="7C031583"/>
    <w:rsid w:val="7C1D23E6"/>
    <w:rsid w:val="7C1D2A82"/>
    <w:rsid w:val="7C1F3E57"/>
    <w:rsid w:val="7C1F7E96"/>
    <w:rsid w:val="7C256FB0"/>
    <w:rsid w:val="7C2F5F84"/>
    <w:rsid w:val="7C303EA0"/>
    <w:rsid w:val="7C324AC7"/>
    <w:rsid w:val="7C404365"/>
    <w:rsid w:val="7C4222EC"/>
    <w:rsid w:val="7C425F74"/>
    <w:rsid w:val="7C656BA6"/>
    <w:rsid w:val="7C7566C0"/>
    <w:rsid w:val="7C7742A3"/>
    <w:rsid w:val="7C793A54"/>
    <w:rsid w:val="7C7D6E82"/>
    <w:rsid w:val="7C82399E"/>
    <w:rsid w:val="7C887B7F"/>
    <w:rsid w:val="7C934E11"/>
    <w:rsid w:val="7C955035"/>
    <w:rsid w:val="7C960A7C"/>
    <w:rsid w:val="7C981479"/>
    <w:rsid w:val="7C98620C"/>
    <w:rsid w:val="7CA621E0"/>
    <w:rsid w:val="7CA778E3"/>
    <w:rsid w:val="7CB9688C"/>
    <w:rsid w:val="7CC9599D"/>
    <w:rsid w:val="7CCC22F1"/>
    <w:rsid w:val="7CD10E3C"/>
    <w:rsid w:val="7CD472FB"/>
    <w:rsid w:val="7CD74DFA"/>
    <w:rsid w:val="7CF349A0"/>
    <w:rsid w:val="7CF43390"/>
    <w:rsid w:val="7CF87A64"/>
    <w:rsid w:val="7D063701"/>
    <w:rsid w:val="7D0C3EEB"/>
    <w:rsid w:val="7D0E6A3E"/>
    <w:rsid w:val="7D103C58"/>
    <w:rsid w:val="7D141D26"/>
    <w:rsid w:val="7D16509E"/>
    <w:rsid w:val="7D1A5047"/>
    <w:rsid w:val="7D2810B8"/>
    <w:rsid w:val="7D321D31"/>
    <w:rsid w:val="7D327CAA"/>
    <w:rsid w:val="7D3B4997"/>
    <w:rsid w:val="7D464D8B"/>
    <w:rsid w:val="7D4976D6"/>
    <w:rsid w:val="7D4D4F8F"/>
    <w:rsid w:val="7D527871"/>
    <w:rsid w:val="7D556DD8"/>
    <w:rsid w:val="7D56693C"/>
    <w:rsid w:val="7D594D25"/>
    <w:rsid w:val="7D604354"/>
    <w:rsid w:val="7D614D41"/>
    <w:rsid w:val="7D6D1027"/>
    <w:rsid w:val="7D755334"/>
    <w:rsid w:val="7D760599"/>
    <w:rsid w:val="7D78013B"/>
    <w:rsid w:val="7D787ECC"/>
    <w:rsid w:val="7D7C2278"/>
    <w:rsid w:val="7D7E64CA"/>
    <w:rsid w:val="7D8570B6"/>
    <w:rsid w:val="7D892D2B"/>
    <w:rsid w:val="7D8C206E"/>
    <w:rsid w:val="7D9220EE"/>
    <w:rsid w:val="7D952C01"/>
    <w:rsid w:val="7D9621EC"/>
    <w:rsid w:val="7D9C08D5"/>
    <w:rsid w:val="7DA4468F"/>
    <w:rsid w:val="7DAB4491"/>
    <w:rsid w:val="7DAC3888"/>
    <w:rsid w:val="7DB531D9"/>
    <w:rsid w:val="7DCB4ECF"/>
    <w:rsid w:val="7DD27EC2"/>
    <w:rsid w:val="7DD35BF7"/>
    <w:rsid w:val="7DDE528B"/>
    <w:rsid w:val="7DEB22A3"/>
    <w:rsid w:val="7DF15509"/>
    <w:rsid w:val="7DF24D46"/>
    <w:rsid w:val="7DF34179"/>
    <w:rsid w:val="7DF5601E"/>
    <w:rsid w:val="7DF5696A"/>
    <w:rsid w:val="7DF92346"/>
    <w:rsid w:val="7E033F2E"/>
    <w:rsid w:val="7E08160E"/>
    <w:rsid w:val="7E0D70D3"/>
    <w:rsid w:val="7E0F3EE7"/>
    <w:rsid w:val="7E101E5B"/>
    <w:rsid w:val="7E1A1020"/>
    <w:rsid w:val="7E1B3F33"/>
    <w:rsid w:val="7E1B5F99"/>
    <w:rsid w:val="7E1C01B8"/>
    <w:rsid w:val="7E1C324B"/>
    <w:rsid w:val="7E1C4DB8"/>
    <w:rsid w:val="7E1E5E0F"/>
    <w:rsid w:val="7E255218"/>
    <w:rsid w:val="7E262176"/>
    <w:rsid w:val="7E3F288B"/>
    <w:rsid w:val="7E464A33"/>
    <w:rsid w:val="7E4726DC"/>
    <w:rsid w:val="7E524B0D"/>
    <w:rsid w:val="7E60723E"/>
    <w:rsid w:val="7E616417"/>
    <w:rsid w:val="7E63263A"/>
    <w:rsid w:val="7E676DAA"/>
    <w:rsid w:val="7E754A27"/>
    <w:rsid w:val="7E930BD6"/>
    <w:rsid w:val="7E970804"/>
    <w:rsid w:val="7E993FB7"/>
    <w:rsid w:val="7E9A7C76"/>
    <w:rsid w:val="7EA16809"/>
    <w:rsid w:val="7EA757F3"/>
    <w:rsid w:val="7EA76728"/>
    <w:rsid w:val="7EAA6440"/>
    <w:rsid w:val="7EAD7950"/>
    <w:rsid w:val="7EB11B77"/>
    <w:rsid w:val="7EB62378"/>
    <w:rsid w:val="7EBA4E02"/>
    <w:rsid w:val="7EBD28D7"/>
    <w:rsid w:val="7EBD751C"/>
    <w:rsid w:val="7EC46E9A"/>
    <w:rsid w:val="7EC70DDC"/>
    <w:rsid w:val="7EC756AD"/>
    <w:rsid w:val="7ED054A1"/>
    <w:rsid w:val="7ED63B43"/>
    <w:rsid w:val="7EDA224D"/>
    <w:rsid w:val="7EE613DB"/>
    <w:rsid w:val="7EE66AD3"/>
    <w:rsid w:val="7EEB0D7C"/>
    <w:rsid w:val="7EEC208B"/>
    <w:rsid w:val="7EFC100C"/>
    <w:rsid w:val="7F004803"/>
    <w:rsid w:val="7F07622C"/>
    <w:rsid w:val="7F0F6799"/>
    <w:rsid w:val="7F1207B2"/>
    <w:rsid w:val="7F124DE7"/>
    <w:rsid w:val="7F21785D"/>
    <w:rsid w:val="7F287205"/>
    <w:rsid w:val="7F2A4104"/>
    <w:rsid w:val="7F2B2602"/>
    <w:rsid w:val="7F351531"/>
    <w:rsid w:val="7F3C3963"/>
    <w:rsid w:val="7F47771D"/>
    <w:rsid w:val="7F4859B6"/>
    <w:rsid w:val="7F4B7D44"/>
    <w:rsid w:val="7F4F43E9"/>
    <w:rsid w:val="7F4F77B8"/>
    <w:rsid w:val="7F607033"/>
    <w:rsid w:val="7F670C77"/>
    <w:rsid w:val="7F6951CA"/>
    <w:rsid w:val="7F6A5679"/>
    <w:rsid w:val="7F6C5DF1"/>
    <w:rsid w:val="7F7019FC"/>
    <w:rsid w:val="7F7933D6"/>
    <w:rsid w:val="7F834CDB"/>
    <w:rsid w:val="7F836A2D"/>
    <w:rsid w:val="7F863B3E"/>
    <w:rsid w:val="7F864B9F"/>
    <w:rsid w:val="7F8D6E67"/>
    <w:rsid w:val="7F95237A"/>
    <w:rsid w:val="7F98638E"/>
    <w:rsid w:val="7FAA746A"/>
    <w:rsid w:val="7FAF48B7"/>
    <w:rsid w:val="7FB3172E"/>
    <w:rsid w:val="7FB62FE3"/>
    <w:rsid w:val="7FB65D24"/>
    <w:rsid w:val="7FBD7D06"/>
    <w:rsid w:val="7FC35BB5"/>
    <w:rsid w:val="7FC45EC4"/>
    <w:rsid w:val="7FC6346B"/>
    <w:rsid w:val="7FCB172A"/>
    <w:rsid w:val="7FCB362A"/>
    <w:rsid w:val="7FD027E2"/>
    <w:rsid w:val="7FD20096"/>
    <w:rsid w:val="7FD270AE"/>
    <w:rsid w:val="7FD276E9"/>
    <w:rsid w:val="7FDB6CBA"/>
    <w:rsid w:val="7FDF0629"/>
    <w:rsid w:val="7FE106D9"/>
    <w:rsid w:val="7FE1210F"/>
    <w:rsid w:val="7FE44581"/>
    <w:rsid w:val="7FED6F74"/>
    <w:rsid w:val="7FEE0D2C"/>
    <w:rsid w:val="7FF31D77"/>
    <w:rsid w:val="7FFF5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C633FB"/>
  <w15:docId w15:val="{19134160-5432-40F6-8EE2-10C548096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nhideWhenUsed="1" w:qFormat="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napToGrid w:val="0"/>
      <w:spacing w:beforeLines="50" w:before="50" w:after="120"/>
      <w:jc w:val="both"/>
    </w:pPr>
    <w:rPr>
      <w:szCs w:val="22"/>
    </w:rPr>
  </w:style>
  <w:style w:type="paragraph" w:styleId="1">
    <w:name w:val="heading 1"/>
    <w:basedOn w:val="a0"/>
    <w:next w:val="a0"/>
    <w:link w:val="11"/>
    <w:uiPriority w:val="99"/>
    <w:qFormat/>
    <w:pPr>
      <w:widowControl w:val="0"/>
      <w:numPr>
        <w:numId w:val="1"/>
      </w:numPr>
      <w:autoSpaceDE w:val="0"/>
      <w:autoSpaceDN w:val="0"/>
      <w:adjustRightInd w:val="0"/>
      <w:spacing w:after="0"/>
      <w:outlineLvl w:val="0"/>
    </w:pPr>
    <w:rPr>
      <w:rFonts w:ascii="Arial" w:eastAsia="黑体" w:hAnsi="Arial"/>
      <w:b/>
      <w:bCs/>
      <w:sz w:val="30"/>
      <w:szCs w:val="30"/>
      <w:lang w:val="zh-CN"/>
    </w:rPr>
  </w:style>
  <w:style w:type="paragraph" w:styleId="2">
    <w:name w:val="heading 2"/>
    <w:basedOn w:val="1"/>
    <w:next w:val="a0"/>
    <w:link w:val="21"/>
    <w:qFormat/>
    <w:pPr>
      <w:keepNext/>
      <w:keepLines/>
      <w:tabs>
        <w:tab w:val="left" w:pos="612"/>
      </w:tabs>
      <w:spacing w:before="120" w:after="120" w:line="360" w:lineRule="auto"/>
      <w:ind w:left="573" w:hanging="573"/>
      <w:outlineLvl w:val="1"/>
    </w:pPr>
    <w:rPr>
      <w:b w:val="0"/>
      <w:bCs w:val="0"/>
      <w:sz w:val="28"/>
      <w:szCs w:val="28"/>
    </w:rPr>
  </w:style>
  <w:style w:type="paragraph" w:styleId="3">
    <w:name w:val="heading 3"/>
    <w:basedOn w:val="2"/>
    <w:next w:val="a0"/>
    <w:link w:val="31"/>
    <w:uiPriority w:val="9"/>
    <w:qFormat/>
    <w:pPr>
      <w:spacing w:before="260" w:after="260" w:line="416" w:lineRule="auto"/>
      <w:outlineLvl w:val="2"/>
    </w:pPr>
    <w:rPr>
      <w:b/>
      <w:bCs/>
      <w:sz w:val="32"/>
      <w:szCs w:val="32"/>
    </w:rPr>
  </w:style>
  <w:style w:type="paragraph" w:styleId="4">
    <w:name w:val="heading 4"/>
    <w:basedOn w:val="3"/>
    <w:next w:val="a0"/>
    <w:link w:val="40"/>
    <w:qFormat/>
    <w:pPr>
      <w:overflowPunct w:val="0"/>
      <w:spacing w:after="0" w:line="240" w:lineRule="auto"/>
      <w:textAlignment w:val="baseline"/>
      <w:outlineLvl w:val="3"/>
    </w:pPr>
    <w:rPr>
      <w:rFonts w:ascii="Times New Roman" w:hAnsi="Times New Roman"/>
      <w:b w:val="0"/>
      <w:sz w:val="28"/>
      <w:szCs w:val="28"/>
      <w:lang w:val="en-GB"/>
    </w:rPr>
  </w:style>
  <w:style w:type="paragraph" w:styleId="5">
    <w:name w:val="heading 5"/>
    <w:basedOn w:val="4"/>
    <w:next w:val="a0"/>
    <w:link w:val="50"/>
    <w:qFormat/>
    <w:pPr>
      <w:outlineLvl w:val="4"/>
    </w:pPr>
    <w:rPr>
      <w:b/>
      <w:sz w:val="24"/>
      <w:szCs w:val="24"/>
    </w:rPr>
  </w:style>
  <w:style w:type="paragraph" w:styleId="6">
    <w:name w:val="heading 6"/>
    <w:basedOn w:val="a0"/>
    <w:next w:val="a0"/>
    <w:link w:val="60"/>
    <w:uiPriority w:val="9"/>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0"/>
    <w:next w:val="a0"/>
    <w:link w:val="70"/>
    <w:uiPriority w:val="9"/>
    <w:qFormat/>
    <w:pPr>
      <w:keepNext/>
      <w:keepLines/>
      <w:numPr>
        <w:ilvl w:val="6"/>
        <w:numId w:val="1"/>
      </w:numPr>
      <w:spacing w:before="240" w:after="64" w:line="317" w:lineRule="auto"/>
      <w:outlineLvl w:val="6"/>
    </w:pPr>
    <w:rPr>
      <w:b/>
      <w:sz w:val="24"/>
    </w:rPr>
  </w:style>
  <w:style w:type="paragraph" w:styleId="8">
    <w:name w:val="heading 8"/>
    <w:basedOn w:val="a0"/>
    <w:next w:val="a0"/>
    <w:link w:val="80"/>
    <w:uiPriority w:val="9"/>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0"/>
    <w:next w:val="a0"/>
    <w:link w:val="90"/>
    <w:uiPriority w:val="9"/>
    <w:qFormat/>
    <w:pPr>
      <w:keepNext/>
      <w:keepLines/>
      <w:numPr>
        <w:ilvl w:val="8"/>
        <w:numId w:val="1"/>
      </w:numPr>
      <w:spacing w:before="240" w:after="64" w:line="317" w:lineRule="auto"/>
      <w:outlineLvl w:val="8"/>
    </w:pPr>
    <w:rPr>
      <w:rFonts w:ascii="Arial" w:eastAsia="黑体" w:hAnsi="Arial"/>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5">
    <w:name w:val="Normal Indent"/>
    <w:basedOn w:val="a0"/>
    <w:qFormat/>
    <w:pPr>
      <w:widowControl w:val="0"/>
      <w:spacing w:after="0"/>
      <w:ind w:firstLine="420"/>
    </w:pPr>
    <w:rPr>
      <w:kern w:val="2"/>
      <w:sz w:val="21"/>
      <w:szCs w:val="20"/>
    </w:rPr>
  </w:style>
  <w:style w:type="paragraph" w:styleId="a6">
    <w:name w:val="caption"/>
    <w:basedOn w:val="a0"/>
    <w:next w:val="a0"/>
    <w:link w:val="a7"/>
    <w:qFormat/>
    <w:pPr>
      <w:tabs>
        <w:tab w:val="left" w:pos="1418"/>
      </w:tabs>
      <w:spacing w:before="120"/>
    </w:pPr>
    <w:rPr>
      <w:b/>
      <w:bCs/>
      <w:szCs w:val="20"/>
      <w:lang w:val="en-GB" w:eastAsia="sv-SE"/>
    </w:rPr>
  </w:style>
  <w:style w:type="paragraph" w:styleId="a">
    <w:name w:val="List Bullet"/>
    <w:basedOn w:val="a0"/>
    <w:uiPriority w:val="99"/>
    <w:unhideWhenUsed/>
    <w:qFormat/>
    <w:pPr>
      <w:numPr>
        <w:numId w:val="2"/>
      </w:numPr>
    </w:pPr>
  </w:style>
  <w:style w:type="paragraph" w:styleId="a8">
    <w:name w:val="Document Map"/>
    <w:basedOn w:val="a0"/>
    <w:link w:val="a9"/>
    <w:uiPriority w:val="99"/>
    <w:unhideWhenUsed/>
    <w:qFormat/>
    <w:rPr>
      <w:rFonts w:ascii="宋体"/>
      <w:sz w:val="18"/>
      <w:szCs w:val="18"/>
    </w:rPr>
  </w:style>
  <w:style w:type="paragraph" w:styleId="aa">
    <w:name w:val="annotation text"/>
    <w:basedOn w:val="a0"/>
    <w:link w:val="ab"/>
    <w:uiPriority w:val="99"/>
    <w:unhideWhenUsed/>
    <w:qFormat/>
    <w:rPr>
      <w:szCs w:val="20"/>
    </w:rPr>
  </w:style>
  <w:style w:type="paragraph" w:styleId="ac">
    <w:name w:val="Body Text"/>
    <w:basedOn w:val="a0"/>
    <w:link w:val="ad"/>
    <w:qFormat/>
    <w:pPr>
      <w:widowControl w:val="0"/>
      <w:spacing w:after="0"/>
    </w:pPr>
    <w:rPr>
      <w:color w:val="0000FF"/>
      <w:kern w:val="2"/>
      <w:sz w:val="21"/>
      <w:szCs w:val="20"/>
    </w:rPr>
  </w:style>
  <w:style w:type="paragraph" w:styleId="ae">
    <w:name w:val="Body Text Indent"/>
    <w:basedOn w:val="a0"/>
    <w:link w:val="af"/>
    <w:uiPriority w:val="99"/>
    <w:unhideWhenUsed/>
    <w:qFormat/>
    <w:pPr>
      <w:ind w:leftChars="200" w:left="420"/>
    </w:pPr>
  </w:style>
  <w:style w:type="paragraph" w:styleId="af0">
    <w:name w:val="Plain Text"/>
    <w:basedOn w:val="a0"/>
    <w:link w:val="af1"/>
    <w:uiPriority w:val="99"/>
    <w:unhideWhenUsed/>
    <w:qFormat/>
    <w:pPr>
      <w:spacing w:after="0"/>
    </w:pPr>
    <w:rPr>
      <w:rFonts w:eastAsia="Calibri"/>
      <w:szCs w:val="21"/>
      <w:lang w:val="en-GB" w:eastAsia="en-US"/>
    </w:rPr>
  </w:style>
  <w:style w:type="paragraph" w:styleId="af2">
    <w:name w:val="Date"/>
    <w:basedOn w:val="a0"/>
    <w:next w:val="a0"/>
    <w:link w:val="af3"/>
    <w:uiPriority w:val="99"/>
    <w:unhideWhenUsed/>
    <w:qFormat/>
    <w:pPr>
      <w:ind w:leftChars="2500" w:left="100"/>
    </w:pPr>
  </w:style>
  <w:style w:type="paragraph" w:styleId="af4">
    <w:name w:val="Balloon Text"/>
    <w:basedOn w:val="a0"/>
    <w:link w:val="af5"/>
    <w:uiPriority w:val="99"/>
    <w:unhideWhenUsed/>
    <w:qFormat/>
    <w:pPr>
      <w:spacing w:after="0"/>
    </w:pPr>
    <w:rPr>
      <w:rFonts w:ascii="Tahoma" w:hAnsi="Tahoma"/>
      <w:sz w:val="16"/>
      <w:szCs w:val="16"/>
    </w:rPr>
  </w:style>
  <w:style w:type="paragraph" w:styleId="af6">
    <w:name w:val="footer"/>
    <w:basedOn w:val="a0"/>
    <w:link w:val="af7"/>
    <w:uiPriority w:val="99"/>
    <w:unhideWhenUsed/>
    <w:qFormat/>
    <w:pPr>
      <w:tabs>
        <w:tab w:val="center" w:pos="4153"/>
        <w:tab w:val="right" w:pos="8306"/>
      </w:tabs>
    </w:pPr>
    <w:rPr>
      <w:sz w:val="18"/>
      <w:szCs w:val="18"/>
    </w:rPr>
  </w:style>
  <w:style w:type="paragraph" w:styleId="af8">
    <w:name w:val="header"/>
    <w:basedOn w:val="a0"/>
    <w:link w:val="af9"/>
    <w:uiPriority w:val="99"/>
    <w:qFormat/>
    <w:pPr>
      <w:tabs>
        <w:tab w:val="center" w:pos="4536"/>
        <w:tab w:val="right" w:pos="9072"/>
      </w:tabs>
      <w:spacing w:after="0"/>
    </w:pPr>
    <w:rPr>
      <w:rFonts w:ascii="Arial" w:hAnsi="Arial"/>
      <w:b/>
      <w:szCs w:val="24"/>
      <w:lang w:eastAsia="en-US"/>
    </w:rPr>
  </w:style>
  <w:style w:type="paragraph" w:styleId="afa">
    <w:name w:val="footnote text"/>
    <w:basedOn w:val="a0"/>
    <w:semiHidden/>
    <w:qFormat/>
    <w:pPr>
      <w:keepLines/>
      <w:spacing w:after="0"/>
      <w:ind w:left="454" w:hanging="454"/>
    </w:pPr>
    <w:rPr>
      <w:sz w:val="16"/>
    </w:rPr>
  </w:style>
  <w:style w:type="paragraph" w:styleId="41">
    <w:name w:val="List 4"/>
    <w:basedOn w:val="30"/>
    <w:qFormat/>
    <w:pPr>
      <w:ind w:left="1418"/>
    </w:pPr>
  </w:style>
  <w:style w:type="paragraph" w:styleId="afb">
    <w:name w:val="Normal (Web)"/>
    <w:basedOn w:val="a0"/>
    <w:uiPriority w:val="99"/>
    <w:unhideWhenUsed/>
    <w:qFormat/>
    <w:pPr>
      <w:spacing w:after="0"/>
    </w:pPr>
    <w:rPr>
      <w:rFonts w:ascii="宋体" w:hAnsi="宋体" w:cs="宋体"/>
      <w:sz w:val="24"/>
      <w:szCs w:val="24"/>
    </w:rPr>
  </w:style>
  <w:style w:type="paragraph" w:styleId="afc">
    <w:name w:val="annotation subject"/>
    <w:basedOn w:val="aa"/>
    <w:next w:val="aa"/>
    <w:link w:val="afd"/>
    <w:uiPriority w:val="99"/>
    <w:unhideWhenUsed/>
    <w:qFormat/>
    <w:rPr>
      <w:b/>
      <w:bCs/>
    </w:rPr>
  </w:style>
  <w:style w:type="table" w:styleId="afe">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
    <w:name w:val="Strong"/>
    <w:uiPriority w:val="22"/>
    <w:qFormat/>
    <w:rPr>
      <w:b/>
    </w:rPr>
  </w:style>
  <w:style w:type="character" w:styleId="aff0">
    <w:name w:val="endnote reference"/>
    <w:uiPriority w:val="99"/>
    <w:unhideWhenUsed/>
    <w:qFormat/>
    <w:rPr>
      <w:vertAlign w:val="superscript"/>
    </w:rPr>
  </w:style>
  <w:style w:type="character" w:styleId="aff1">
    <w:name w:val="page number"/>
    <w:basedOn w:val="a1"/>
    <w:uiPriority w:val="99"/>
    <w:unhideWhenUsed/>
    <w:qFormat/>
  </w:style>
  <w:style w:type="character" w:styleId="aff2">
    <w:name w:val="FollowedHyperlink"/>
    <w:qFormat/>
    <w:rPr>
      <w:color w:val="954F72"/>
      <w:u w:val="single"/>
    </w:rPr>
  </w:style>
  <w:style w:type="character" w:styleId="aff3">
    <w:name w:val="Emphasis"/>
    <w:uiPriority w:val="20"/>
    <w:qFormat/>
  </w:style>
  <w:style w:type="character" w:styleId="aff4">
    <w:name w:val="Hyperlink"/>
    <w:uiPriority w:val="99"/>
    <w:unhideWhenUsed/>
    <w:qFormat/>
    <w:rPr>
      <w:color w:val="4F4F4F"/>
      <w:u w:val="none"/>
    </w:rPr>
  </w:style>
  <w:style w:type="character" w:styleId="aff5">
    <w:name w:val="annotation reference"/>
    <w:uiPriority w:val="99"/>
    <w:unhideWhenUsed/>
    <w:qFormat/>
    <w:rPr>
      <w:sz w:val="16"/>
      <w:szCs w:val="16"/>
    </w:rPr>
  </w:style>
  <w:style w:type="character" w:styleId="HTML">
    <w:name w:val="HTML Cite"/>
    <w:uiPriority w:val="99"/>
    <w:unhideWhenUsed/>
    <w:qFormat/>
    <w:rPr>
      <w:i/>
    </w:rPr>
  </w:style>
  <w:style w:type="character" w:styleId="aff6">
    <w:name w:val="footnote reference"/>
    <w:semiHidden/>
    <w:qFormat/>
    <w:rPr>
      <w:b/>
      <w:position w:val="6"/>
      <w:sz w:val="16"/>
    </w:rPr>
  </w:style>
  <w:style w:type="character" w:customStyle="1" w:styleId="af5">
    <w:name w:val="批注框文本 字符"/>
    <w:link w:val="af4"/>
    <w:uiPriority w:val="99"/>
    <w:semiHidden/>
    <w:qFormat/>
    <w:rPr>
      <w:rFonts w:ascii="Tahoma" w:hAnsi="Tahoma" w:cs="Tahoma"/>
      <w:sz w:val="16"/>
      <w:szCs w:val="16"/>
    </w:rPr>
  </w:style>
  <w:style w:type="character" w:customStyle="1" w:styleId="10">
    <w:name w:val="标题 1 字符"/>
    <w:uiPriority w:val="99"/>
    <w:qFormat/>
    <w:rPr>
      <w:rFonts w:ascii="Arial" w:eastAsia="黑体" w:hAnsi="Arial"/>
      <w:b/>
      <w:bCs/>
      <w:sz w:val="30"/>
      <w:szCs w:val="30"/>
      <w:lang w:val="zh-CN"/>
    </w:rPr>
  </w:style>
  <w:style w:type="character" w:customStyle="1" w:styleId="22">
    <w:name w:val="标题 2 字符"/>
    <w:qFormat/>
    <w:rPr>
      <w:rFonts w:ascii="Arial" w:eastAsia="黑体" w:hAnsi="Arial"/>
      <w:b/>
      <w:bCs/>
      <w:sz w:val="28"/>
      <w:szCs w:val="28"/>
    </w:rPr>
  </w:style>
  <w:style w:type="character" w:customStyle="1" w:styleId="32">
    <w:name w:val="标题 3 字符"/>
    <w:uiPriority w:val="9"/>
    <w:semiHidden/>
    <w:qFormat/>
    <w:rPr>
      <w:b/>
      <w:bCs/>
      <w:sz w:val="3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7">
    <w:name w:val="题注 字符"/>
    <w:link w:val="a6"/>
    <w:qFormat/>
    <w:rPr>
      <w:rFonts w:ascii="Times New Roman" w:hAnsi="Times New Roman"/>
      <w:b/>
      <w:bCs/>
      <w:lang w:val="en-GB" w:eastAsia="sv-SE"/>
    </w:rPr>
  </w:style>
  <w:style w:type="character" w:customStyle="1" w:styleId="a9">
    <w:name w:val="文档结构图 字符"/>
    <w:link w:val="a8"/>
    <w:uiPriority w:val="99"/>
    <w:semiHidden/>
    <w:qFormat/>
    <w:rPr>
      <w:rFonts w:ascii="宋体"/>
      <w:sz w:val="18"/>
      <w:szCs w:val="18"/>
    </w:rPr>
  </w:style>
  <w:style w:type="character" w:customStyle="1" w:styleId="ab">
    <w:name w:val="批注文字 字符"/>
    <w:basedOn w:val="a1"/>
    <w:link w:val="aa"/>
    <w:uiPriority w:val="99"/>
    <w:qFormat/>
  </w:style>
  <w:style w:type="character" w:customStyle="1" w:styleId="ad">
    <w:name w:val="正文文本 字符"/>
    <w:link w:val="ac"/>
    <w:qFormat/>
    <w:rPr>
      <w:rFonts w:ascii="Times New Roman" w:hAnsi="Times New Roman"/>
      <w:color w:val="0000FF"/>
      <w:kern w:val="2"/>
      <w:sz w:val="21"/>
    </w:rPr>
  </w:style>
  <w:style w:type="character" w:customStyle="1" w:styleId="af">
    <w:name w:val="正文文本缩进 字符"/>
    <w:link w:val="ae"/>
    <w:uiPriority w:val="99"/>
    <w:qFormat/>
    <w:rPr>
      <w:sz w:val="22"/>
      <w:szCs w:val="22"/>
    </w:rPr>
  </w:style>
  <w:style w:type="character" w:customStyle="1" w:styleId="af1">
    <w:name w:val="纯文本 字符"/>
    <w:link w:val="af0"/>
    <w:uiPriority w:val="99"/>
    <w:qFormat/>
    <w:rPr>
      <w:rFonts w:eastAsia="Calibri"/>
      <w:sz w:val="22"/>
      <w:szCs w:val="21"/>
      <w:lang w:val="en-GB" w:eastAsia="en-US"/>
    </w:rPr>
  </w:style>
  <w:style w:type="character" w:customStyle="1" w:styleId="af3">
    <w:name w:val="日期 字符"/>
    <w:link w:val="af2"/>
    <w:uiPriority w:val="99"/>
    <w:semiHidden/>
    <w:qFormat/>
    <w:rPr>
      <w:sz w:val="22"/>
      <w:szCs w:val="22"/>
    </w:rPr>
  </w:style>
  <w:style w:type="character" w:customStyle="1" w:styleId="af7">
    <w:name w:val="页脚 字符"/>
    <w:link w:val="af6"/>
    <w:uiPriority w:val="99"/>
    <w:qFormat/>
    <w:rPr>
      <w:sz w:val="18"/>
      <w:szCs w:val="18"/>
    </w:rPr>
  </w:style>
  <w:style w:type="character" w:customStyle="1" w:styleId="af9">
    <w:name w:val="页眉 字符"/>
    <w:link w:val="af8"/>
    <w:uiPriority w:val="99"/>
    <w:qFormat/>
    <w:rPr>
      <w:rFonts w:ascii="Arial" w:eastAsia="MS Mincho" w:hAnsi="Arial"/>
      <w:b/>
      <w:szCs w:val="24"/>
      <w:lang w:eastAsia="en-US"/>
    </w:rPr>
  </w:style>
  <w:style w:type="character" w:customStyle="1" w:styleId="afd">
    <w:name w:val="批注主题 字符"/>
    <w:link w:val="afc"/>
    <w:uiPriority w:val="99"/>
    <w:semiHidden/>
    <w:qFormat/>
    <w:rPr>
      <w:b/>
      <w:bCs/>
    </w:rPr>
  </w:style>
  <w:style w:type="character" w:customStyle="1" w:styleId="advert-money">
    <w:name w:val="advert-money"/>
    <w:qFormat/>
    <w:rPr>
      <w:b/>
      <w:color w:val="FC5531"/>
      <w:sz w:val="24"/>
      <w:szCs w:val="24"/>
    </w:rPr>
  </w:style>
  <w:style w:type="character" w:customStyle="1" w:styleId="shorttext">
    <w:name w:val="short_text"/>
    <w:basedOn w:val="a1"/>
    <w:qFormat/>
  </w:style>
  <w:style w:type="character" w:customStyle="1" w:styleId="font21">
    <w:name w:val="font21"/>
    <w:qFormat/>
    <w:rPr>
      <w:rFonts w:ascii="Times New Roman" w:hAnsi="Times New Roman" w:cs="Times New Roman" w:hint="default"/>
      <w:color w:val="000000"/>
      <w:sz w:val="22"/>
      <w:szCs w:val="22"/>
      <w:u w:val="none"/>
    </w:rPr>
  </w:style>
  <w:style w:type="character" w:customStyle="1" w:styleId="quote1">
    <w:name w:val="quote1"/>
    <w:qFormat/>
    <w:rPr>
      <w:color w:val="6B6B6B"/>
      <w:sz w:val="18"/>
      <w:szCs w:val="18"/>
    </w:rPr>
  </w:style>
  <w:style w:type="character" w:customStyle="1" w:styleId="hover6">
    <w:name w:val="hover6"/>
    <w:qFormat/>
    <w:rPr>
      <w:color w:val="FC5531"/>
      <w:bdr w:val="single" w:sz="6" w:space="0" w:color="FC5531"/>
    </w:rPr>
  </w:style>
  <w:style w:type="character" w:customStyle="1" w:styleId="count">
    <w:name w:val="count"/>
    <w:qFormat/>
    <w:rPr>
      <w:color w:val="999AAA"/>
      <w:sz w:val="18"/>
      <w:szCs w:val="18"/>
    </w:rPr>
  </w:style>
  <w:style w:type="character" w:customStyle="1" w:styleId="hps">
    <w:name w:val="hps"/>
    <w:basedOn w:val="a1"/>
    <w:qFormat/>
  </w:style>
  <w:style w:type="character" w:customStyle="1" w:styleId="txt">
    <w:name w:val="txt"/>
    <w:basedOn w:val="a1"/>
    <w:qFormat/>
  </w:style>
  <w:style w:type="character" w:customStyle="1" w:styleId="red">
    <w:name w:val="red"/>
    <w:qFormat/>
    <w:rPr>
      <w:color w:val="FF0000"/>
    </w:rPr>
  </w:style>
  <w:style w:type="character" w:customStyle="1" w:styleId="advert-count-people">
    <w:name w:val="advert-count-people"/>
    <w:qFormat/>
    <w:rPr>
      <w:color w:val="FC5531"/>
      <w:sz w:val="21"/>
      <w:szCs w:val="21"/>
    </w:rPr>
  </w:style>
  <w:style w:type="character" w:customStyle="1" w:styleId="z-Char">
    <w:name w:val="z-窗体底端 Char"/>
    <w:link w:val="Style43"/>
    <w:uiPriority w:val="99"/>
    <w:semiHidden/>
    <w:qFormat/>
    <w:rPr>
      <w:rFonts w:ascii="Arial" w:hAnsi="Arial" w:cs="Arial"/>
      <w:vanish/>
      <w:sz w:val="16"/>
      <w:szCs w:val="16"/>
    </w:rPr>
  </w:style>
  <w:style w:type="paragraph" w:customStyle="1" w:styleId="Style43">
    <w:name w:val="_Style 43"/>
    <w:basedOn w:val="a0"/>
    <w:next w:val="a0"/>
    <w:link w:val="z-Char"/>
    <w:uiPriority w:val="99"/>
    <w:unhideWhenUsed/>
    <w:qFormat/>
    <w:pPr>
      <w:pBdr>
        <w:top w:val="single" w:sz="6" w:space="1" w:color="auto"/>
      </w:pBdr>
      <w:spacing w:after="0"/>
      <w:jc w:val="center"/>
    </w:pPr>
    <w:rPr>
      <w:rFonts w:ascii="Arial" w:hAnsi="Arial"/>
      <w:vanish/>
      <w:sz w:val="16"/>
      <w:szCs w:val="16"/>
    </w:rPr>
  </w:style>
  <w:style w:type="character" w:customStyle="1" w:styleId="tip">
    <w:name w:val="tip"/>
    <w:qFormat/>
    <w:rPr>
      <w:color w:val="999AAA"/>
      <w:sz w:val="18"/>
      <w:szCs w:val="18"/>
    </w:rPr>
  </w:style>
  <w:style w:type="character" w:customStyle="1" w:styleId="font41">
    <w:name w:val="font41"/>
    <w:qFormat/>
    <w:rPr>
      <w:rFonts w:ascii="Times New Roman" w:hAnsi="Times New Roman" w:cs="Times New Roman" w:hint="default"/>
      <w:color w:val="000000"/>
      <w:sz w:val="20"/>
      <w:szCs w:val="20"/>
      <w:u w:val="none"/>
    </w:rPr>
  </w:style>
  <w:style w:type="character" w:customStyle="1" w:styleId="toolbar-adver-btn">
    <w:name w:val="toolbar-adver-btn"/>
    <w:qFormat/>
    <w:rPr>
      <w:color w:val="FFFFFF"/>
      <w:sz w:val="33"/>
      <w:szCs w:val="33"/>
    </w:rPr>
  </w:style>
  <w:style w:type="character" w:customStyle="1" w:styleId="100">
    <w:name w:val="10"/>
    <w:qFormat/>
    <w:rPr>
      <w:rFonts w:ascii="Times New Roman" w:hAnsi="Times New Roman" w:cs="Times New Roman" w:hint="default"/>
    </w:rPr>
  </w:style>
  <w:style w:type="character" w:customStyle="1" w:styleId="nth-child3n1">
    <w:name w:val="nth-child(3n+1)"/>
    <w:basedOn w:val="a1"/>
    <w:qFormat/>
  </w:style>
  <w:style w:type="character" w:customStyle="1" w:styleId="aff7">
    <w:name w:val="列表段落 字符"/>
    <w:link w:val="aff8"/>
    <w:uiPriority w:val="34"/>
    <w:qFormat/>
    <w:locked/>
    <w:rPr>
      <w:rFonts w:ascii="Times New Roman" w:hAnsi="Times New Roman"/>
      <w:kern w:val="2"/>
      <w:sz w:val="21"/>
      <w:szCs w:val="24"/>
    </w:rPr>
  </w:style>
  <w:style w:type="paragraph" w:styleId="aff8">
    <w:name w:val="List Paragraph"/>
    <w:basedOn w:val="a0"/>
    <w:link w:val="aff7"/>
    <w:uiPriority w:val="34"/>
    <w:qFormat/>
    <w:pPr>
      <w:widowControl w:val="0"/>
      <w:spacing w:after="0"/>
      <w:ind w:firstLineChars="200" w:firstLine="420"/>
    </w:pPr>
    <w:rPr>
      <w:rFonts w:ascii="Calibri" w:eastAsia="Calibri" w:hAnsi="Calibri"/>
      <w:sz w:val="22"/>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0"/>
    <w:link w:val="Doc-text2Char"/>
    <w:qFormat/>
    <w:pPr>
      <w:tabs>
        <w:tab w:val="left" w:pos="1622"/>
      </w:tabs>
      <w:spacing w:after="0"/>
      <w:ind w:left="1622" w:hanging="363"/>
    </w:pPr>
    <w:rPr>
      <w:rFonts w:ascii="Arial" w:hAnsi="Arial"/>
      <w:szCs w:val="24"/>
      <w:lang w:val="en-GB" w:eastAsia="en-GB"/>
    </w:rPr>
  </w:style>
  <w:style w:type="character" w:customStyle="1" w:styleId="countx">
    <w:name w:val="countx"/>
    <w:qFormat/>
    <w:rPr>
      <w:sz w:val="18"/>
      <w:szCs w:val="18"/>
    </w:rPr>
  </w:style>
  <w:style w:type="character" w:customStyle="1" w:styleId="quote2">
    <w:name w:val="quote2"/>
    <w:qFormat/>
    <w:rPr>
      <w:color w:val="6B6B6B"/>
      <w:sz w:val="18"/>
      <w:szCs w:val="18"/>
    </w:rPr>
  </w:style>
  <w:style w:type="character" w:customStyle="1" w:styleId="font01">
    <w:name w:val="font01"/>
    <w:qFormat/>
    <w:rPr>
      <w:rFonts w:ascii="Times New Roman" w:hAnsi="Times New Roman" w:cs="Times New Roman" w:hint="default"/>
      <w:color w:val="000000"/>
      <w:sz w:val="20"/>
      <w:szCs w:val="20"/>
      <w:u w:val="none"/>
      <w:vertAlign w:val="superscript"/>
    </w:rPr>
  </w:style>
  <w:style w:type="character" w:customStyle="1" w:styleId="quote3">
    <w:name w:val="quote3"/>
    <w:qFormat/>
    <w:rPr>
      <w:color w:val="6B6B6B"/>
      <w:sz w:val="18"/>
      <w:szCs w:val="18"/>
    </w:rPr>
  </w:style>
  <w:style w:type="character" w:customStyle="1" w:styleId="z-Char0">
    <w:name w:val="z-窗体顶端 Char"/>
    <w:link w:val="Style42"/>
    <w:uiPriority w:val="99"/>
    <w:semiHidden/>
    <w:qFormat/>
    <w:rPr>
      <w:rFonts w:ascii="Arial" w:hAnsi="Arial" w:cs="Arial"/>
      <w:vanish/>
      <w:sz w:val="16"/>
      <w:szCs w:val="16"/>
    </w:rPr>
  </w:style>
  <w:style w:type="paragraph" w:customStyle="1" w:styleId="Style42">
    <w:name w:val="_Style 42"/>
    <w:basedOn w:val="a0"/>
    <w:next w:val="a0"/>
    <w:link w:val="z-Char0"/>
    <w:uiPriority w:val="99"/>
    <w:unhideWhenUsed/>
    <w:qFormat/>
    <w:pPr>
      <w:pBdr>
        <w:bottom w:val="single" w:sz="6" w:space="1" w:color="auto"/>
      </w:pBdr>
      <w:spacing w:after="0"/>
      <w:jc w:val="center"/>
    </w:pPr>
    <w:rPr>
      <w:rFonts w:ascii="Arial" w:hAnsi="Arial"/>
      <w:vanish/>
      <w:sz w:val="16"/>
      <w:szCs w:val="16"/>
    </w:rPr>
  </w:style>
  <w:style w:type="character" w:customStyle="1" w:styleId="TAHCar">
    <w:name w:val="TAH Car"/>
    <w:qFormat/>
    <w:locked/>
    <w:rPr>
      <w:rFonts w:ascii="Arial" w:eastAsia="Times New Roman" w:hAnsi="Arial"/>
      <w:b/>
      <w:sz w:val="18"/>
    </w:rPr>
  </w:style>
  <w:style w:type="character" w:customStyle="1" w:styleId="hot-word-count">
    <w:name w:val="hot-word-count"/>
    <w:qFormat/>
    <w:rPr>
      <w:color w:val="FC5531"/>
    </w:rPr>
  </w:style>
  <w:style w:type="character" w:customStyle="1" w:styleId="count1">
    <w:name w:val="count1"/>
    <w:qFormat/>
    <w:rPr>
      <w:color w:val="555666"/>
      <w:sz w:val="21"/>
      <w:szCs w:val="21"/>
    </w:rPr>
  </w:style>
  <w:style w:type="character" w:customStyle="1" w:styleId="name10">
    <w:name w:val="name10"/>
    <w:qFormat/>
    <w:rPr>
      <w:color w:val="555666"/>
      <w:sz w:val="21"/>
      <w:szCs w:val="21"/>
    </w:rPr>
  </w:style>
  <w:style w:type="character" w:customStyle="1" w:styleId="keyword">
    <w:name w:val="keyword"/>
    <w:basedOn w:val="a1"/>
    <w:qFormat/>
  </w:style>
  <w:style w:type="character" w:customStyle="1" w:styleId="text10">
    <w:name w:val="text10"/>
    <w:qFormat/>
    <w:rPr>
      <w:vertAlign w:val="superscript"/>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jc w:val="center"/>
    </w:pPr>
    <w:rPr>
      <w:rFonts w:ascii="Arial" w:hAnsi="Arial"/>
      <w:b/>
      <w:szCs w:val="20"/>
      <w:lang w:val="en-GB" w:eastAsia="en-US"/>
    </w:rPr>
  </w:style>
  <w:style w:type="character" w:customStyle="1" w:styleId="apple-converted-space">
    <w:name w:val="apple-converted-space"/>
    <w:basedOn w:val="a1"/>
    <w:qFormat/>
  </w:style>
  <w:style w:type="character" w:customStyle="1" w:styleId="12">
    <w:name w:val="引用1"/>
    <w:qFormat/>
    <w:rPr>
      <w:color w:val="6B6B6B"/>
      <w:sz w:val="18"/>
      <w:szCs w:val="18"/>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4"/>
    <w:link w:val="B1"/>
    <w:qFormat/>
    <w:pPr>
      <w:spacing w:after="180"/>
      <w:ind w:left="568" w:firstLineChars="0" w:hanging="284"/>
    </w:pPr>
    <w:rPr>
      <w:szCs w:val="20"/>
      <w:lang w:val="en-GB" w:eastAsia="en-US"/>
    </w:rPr>
  </w:style>
  <w:style w:type="character" w:customStyle="1" w:styleId="15">
    <w:name w:val="15"/>
    <w:qFormat/>
    <w:rPr>
      <w:rFonts w:ascii="Times New Roman" w:hAnsi="Times New Roman" w:cs="Times New Roman" w:hint="default"/>
    </w:rPr>
  </w:style>
  <w:style w:type="character" w:customStyle="1" w:styleId="ZGSM">
    <w:name w:val="ZGSM"/>
    <w:qFormat/>
  </w:style>
  <w:style w:type="character" w:customStyle="1" w:styleId="reward-close">
    <w:name w:val="reward-close"/>
    <w:basedOn w:val="a1"/>
    <w:qFormat/>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jc w:val="center"/>
    </w:pPr>
    <w:rPr>
      <w:szCs w:val="20"/>
      <w:lang w:val="en-GB" w:eastAsia="en-US"/>
    </w:rPr>
  </w:style>
  <w:style w:type="paragraph" w:customStyle="1" w:styleId="TAL">
    <w:name w:val="TAL"/>
    <w:basedOn w:val="a0"/>
    <w:qFormat/>
    <w:pPr>
      <w:keepNext/>
      <w:keepLines/>
      <w:spacing w:after="0"/>
    </w:pPr>
    <w:rPr>
      <w:rFonts w:ascii="Arial" w:hAnsi="Arial"/>
      <w:sz w:val="18"/>
    </w:rPr>
  </w:style>
  <w:style w:type="character" w:customStyle="1" w:styleId="hot-word-bar">
    <w:name w:val="hot-word-bar"/>
    <w:qFormat/>
    <w:rPr>
      <w:shd w:val="clear" w:color="auto" w:fill="B1B1B1"/>
    </w:rPr>
  </w:style>
  <w:style w:type="character" w:customStyle="1" w:styleId="choosed">
    <w:name w:val="choosed"/>
    <w:qFormat/>
    <w:rPr>
      <w:color w:val="FC5531"/>
      <w:bdr w:val="single" w:sz="6" w:space="0" w:color="FC5531"/>
    </w:rPr>
  </w:style>
  <w:style w:type="character" w:customStyle="1" w:styleId="font11">
    <w:name w:val="font11"/>
    <w:qFormat/>
    <w:rPr>
      <w:rFonts w:ascii="Times New Roman" w:hAnsi="Times New Roman" w:cs="Times New Roman" w:hint="default"/>
      <w:color w:val="000000"/>
      <w:sz w:val="22"/>
      <w:szCs w:val="22"/>
      <w:u w:val="none"/>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tableheader">
    <w:name w:val="tableheader"/>
    <w:basedOn w:val="a0"/>
    <w:qFormat/>
    <w:pPr>
      <w:spacing w:before="40" w:after="40"/>
      <w:jc w:val="center"/>
    </w:pPr>
    <w:rPr>
      <w:rFonts w:cs="Calibri"/>
      <w:b/>
      <w:bCs/>
      <w:color w:val="000000"/>
      <w:lang w:eastAsia="en-US"/>
    </w:rPr>
  </w:style>
  <w:style w:type="paragraph" w:customStyle="1" w:styleId="Agreement">
    <w:name w:val="Agreement"/>
    <w:basedOn w:val="a0"/>
    <w:next w:val="Doc-text2"/>
    <w:qFormat/>
    <w:pPr>
      <w:numPr>
        <w:numId w:val="3"/>
      </w:numPr>
      <w:spacing w:before="60"/>
    </w:pPr>
    <w:rPr>
      <w:b/>
    </w:rPr>
  </w:style>
  <w:style w:type="paragraph" w:customStyle="1" w:styleId="13">
    <w:name w:val="列出段落1"/>
    <w:basedOn w:val="a0"/>
    <w:uiPriority w:val="72"/>
    <w:qFormat/>
    <w:pPr>
      <w:spacing w:after="0"/>
      <w:ind w:firstLineChars="200" w:firstLine="420"/>
    </w:pPr>
    <w:rPr>
      <w:rFonts w:ascii="宋体" w:hAnsi="宋体"/>
      <w:sz w:val="24"/>
      <w:szCs w:val="24"/>
    </w:rPr>
  </w:style>
  <w:style w:type="paragraph" w:customStyle="1" w:styleId="aff9">
    <w:name w:val="表格文字居左"/>
    <w:basedOn w:val="a0"/>
    <w:next w:val="a0"/>
    <w:qFormat/>
    <w:pPr>
      <w:widowControl w:val="0"/>
      <w:spacing w:after="0"/>
    </w:pPr>
    <w:rPr>
      <w:rFonts w:ascii="Arial" w:hAnsi="Arial" w:cs="宋体"/>
      <w:kern w:val="2"/>
      <w:sz w:val="21"/>
      <w:szCs w:val="20"/>
    </w:rPr>
  </w:style>
  <w:style w:type="paragraph" w:customStyle="1" w:styleId="LGTdoc1">
    <w:name w:val="LGTdoc_제목1"/>
    <w:basedOn w:val="a0"/>
    <w:qFormat/>
    <w:pPr>
      <w:adjustRightInd w:val="0"/>
      <w:spacing w:after="100" w:afterAutospacing="1"/>
    </w:pPr>
    <w:rPr>
      <w:rFonts w:eastAsia="Batang"/>
      <w:b/>
      <w:sz w:val="28"/>
      <w:szCs w:val="20"/>
      <w:lang w:val="en-GB" w:eastAsia="ko-KR"/>
    </w:rPr>
  </w:style>
  <w:style w:type="paragraph" w:customStyle="1" w:styleId="ListParagraph11">
    <w:name w:val="List Paragraph11"/>
    <w:basedOn w:val="a0"/>
    <w:uiPriority w:val="34"/>
    <w:qFormat/>
    <w:pPr>
      <w:spacing w:after="0"/>
      <w:ind w:left="720"/>
    </w:pPr>
    <w:rPr>
      <w:rFonts w:ascii="Calibri" w:eastAsia="Calibri" w:hAnsi="Calibri"/>
      <w:sz w:val="22"/>
    </w:rPr>
  </w:style>
  <w:style w:type="paragraph" w:customStyle="1" w:styleId="Default">
    <w:name w:val="Default"/>
    <w:qFormat/>
    <w:pPr>
      <w:autoSpaceDE w:val="0"/>
      <w:autoSpaceDN w:val="0"/>
      <w:adjustRightInd w:val="0"/>
    </w:pPr>
    <w:rPr>
      <w:rFonts w:cs="Calibri"/>
      <w:color w:val="000000"/>
      <w:sz w:val="24"/>
      <w:szCs w:val="24"/>
    </w:rPr>
  </w:style>
  <w:style w:type="paragraph" w:customStyle="1" w:styleId="Observation">
    <w:name w:val="Observation"/>
    <w:basedOn w:val="Proposal"/>
    <w:qFormat/>
    <w:pPr>
      <w:numPr>
        <w:numId w:val="4"/>
      </w:numPr>
      <w:ind w:left="1701" w:hanging="1701"/>
    </w:pPr>
    <w:rPr>
      <w:lang w:eastAsia="ja-JP"/>
    </w:rPr>
  </w:style>
  <w:style w:type="paragraph" w:customStyle="1" w:styleId="Proposal">
    <w:name w:val="Proposal"/>
    <w:basedOn w:val="ac"/>
    <w:qFormat/>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Style116">
    <w:name w:val="_Style 116"/>
    <w:uiPriority w:val="99"/>
    <w:unhideWhenUsed/>
    <w:qFormat/>
    <w:rPr>
      <w:szCs w:val="22"/>
    </w:rPr>
  </w:style>
  <w:style w:type="paragraph" w:customStyle="1" w:styleId="EW">
    <w:name w:val="EW"/>
    <w:basedOn w:val="EX"/>
    <w:qFormat/>
    <w:pPr>
      <w:spacing w:after="0"/>
    </w:pPr>
  </w:style>
  <w:style w:type="paragraph" w:customStyle="1" w:styleId="EX">
    <w:name w:val="EX"/>
    <w:basedOn w:val="a0"/>
    <w:uiPriority w:val="99"/>
    <w:qFormat/>
    <w:pPr>
      <w:keepLines/>
      <w:ind w:left="1702" w:hanging="1418"/>
    </w:pPr>
  </w:style>
  <w:style w:type="paragraph" w:customStyle="1" w:styleId="B4">
    <w:name w:val="B4"/>
    <w:basedOn w:val="41"/>
    <w:qFormat/>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PropObs">
    <w:name w:val="PropObs"/>
    <w:basedOn w:val="a0"/>
    <w:qFormat/>
    <w:pPr>
      <w:numPr>
        <w:numId w:val="5"/>
      </w:numPr>
      <w:ind w:left="1134" w:hanging="1134"/>
    </w:pPr>
    <w:rPr>
      <w:rFonts w:ascii="Calibri" w:eastAsia="MS Mincho" w:hAnsi="Calibri"/>
      <w:b/>
      <w:szCs w:val="20"/>
      <w:lang w:eastAsia="sv-SE"/>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TAR">
    <w:name w:val="TAR"/>
    <w:basedOn w:val="TAL"/>
    <w:qFormat/>
    <w:pPr>
      <w:jc w:val="right"/>
    </w:pPr>
  </w:style>
  <w:style w:type="paragraph" w:customStyle="1" w:styleId="B3">
    <w:name w:val="B3"/>
    <w:basedOn w:val="30"/>
    <w:qFormat/>
  </w:style>
  <w:style w:type="paragraph" w:customStyle="1" w:styleId="tablecell">
    <w:name w:val="tablecell"/>
    <w:basedOn w:val="a0"/>
    <w:qFormat/>
    <w:pPr>
      <w:autoSpaceDE w:val="0"/>
      <w:autoSpaceDN w:val="0"/>
      <w:adjustRightInd w:val="0"/>
      <w:spacing w:before="40" w:after="40"/>
    </w:pPr>
    <w:rPr>
      <w:lang w:eastAsia="en-US"/>
    </w:rPr>
  </w:style>
  <w:style w:type="paragraph" w:customStyle="1" w:styleId="Test">
    <w:name w:val="Test"/>
    <w:basedOn w:val="a0"/>
    <w:qFormat/>
    <w:pPr>
      <w:spacing w:before="60" w:after="60" w:line="280" w:lineRule="atLeast"/>
      <w:ind w:left="2160"/>
    </w:pPr>
    <w:rPr>
      <w:szCs w:val="20"/>
      <w:lang w:val="en-GB" w:eastAsia="en-US"/>
    </w:rPr>
  </w:style>
  <w:style w:type="paragraph" w:customStyle="1" w:styleId="TF">
    <w:name w:val="TF"/>
    <w:basedOn w:val="TH"/>
    <w:qFormat/>
    <w:pPr>
      <w:keepNext w:val="0"/>
      <w:spacing w:before="0" w:after="240"/>
    </w:pPr>
  </w:style>
  <w:style w:type="paragraph" w:customStyle="1" w:styleId="Style53">
    <w:name w:val="_Style 53"/>
    <w:uiPriority w:val="99"/>
    <w:semiHidden/>
    <w:qFormat/>
    <w:pPr>
      <w:spacing w:after="160" w:line="259" w:lineRule="auto"/>
    </w:pPr>
    <w:rPr>
      <w:rFonts w:ascii="CG Times (WN)" w:hAnsi="CG Times (WN)"/>
      <w:sz w:val="22"/>
      <w:szCs w:val="22"/>
    </w:rPr>
  </w:style>
  <w:style w:type="paragraph" w:customStyle="1" w:styleId="CRCoverPage">
    <w:name w:val="CR Cover Page"/>
    <w:qFormat/>
    <w:pPr>
      <w:spacing w:after="120" w:line="259" w:lineRule="auto"/>
    </w:pPr>
    <w:rPr>
      <w:rFonts w:ascii="Arial" w:hAnsi="Arial"/>
      <w:lang w:val="en-GB" w:eastAsia="en-US"/>
    </w:rPr>
  </w:style>
  <w:style w:type="paragraph" w:customStyle="1" w:styleId="Style1">
    <w:name w:val="_Style 1"/>
    <w:basedOn w:val="a0"/>
    <w:uiPriority w:val="34"/>
    <w:qFormat/>
    <w:pPr>
      <w:widowControl w:val="0"/>
      <w:spacing w:after="0"/>
      <w:ind w:firstLineChars="200" w:firstLine="420"/>
    </w:pPr>
    <w:rPr>
      <w:kern w:val="2"/>
      <w:sz w:val="21"/>
      <w:szCs w:val="24"/>
    </w:rPr>
  </w:style>
  <w:style w:type="paragraph" w:customStyle="1" w:styleId="EQ">
    <w:name w:val="EQ"/>
    <w:basedOn w:val="a0"/>
    <w:next w:val="a0"/>
    <w:qFormat/>
    <w:pPr>
      <w:keepLines/>
      <w:tabs>
        <w:tab w:val="center" w:pos="4536"/>
        <w:tab w:val="right" w:pos="9072"/>
      </w:tabs>
    </w:pPr>
  </w:style>
  <w:style w:type="paragraph" w:customStyle="1" w:styleId="B2">
    <w:name w:val="B2"/>
    <w:basedOn w:val="20"/>
    <w:qFormat/>
  </w:style>
  <w:style w:type="paragraph" w:customStyle="1" w:styleId="ListParagraph1">
    <w:name w:val="List Paragraph1"/>
    <w:basedOn w:val="a0"/>
    <w:uiPriority w:val="34"/>
    <w:qFormat/>
    <w:pPr>
      <w:overflowPunct w:val="0"/>
      <w:autoSpaceDE w:val="0"/>
      <w:autoSpaceDN w:val="0"/>
      <w:adjustRightInd w:val="0"/>
      <w:spacing w:after="180"/>
      <w:ind w:left="720"/>
      <w:contextualSpacing/>
      <w:textAlignment w:val="baseline"/>
    </w:pPr>
    <w:rPr>
      <w:szCs w:val="20"/>
      <w:lang w:eastAsia="ja-JP"/>
    </w:rPr>
  </w:style>
  <w:style w:type="paragraph" w:customStyle="1" w:styleId="TAN">
    <w:name w:val="TAN"/>
    <w:basedOn w:val="a0"/>
    <w:qFormat/>
    <w:pPr>
      <w:keepNext/>
      <w:keepLines/>
      <w:spacing w:after="0"/>
      <w:ind w:left="851" w:hanging="851"/>
    </w:pPr>
    <w:rPr>
      <w:rFonts w:ascii="Arial" w:hAnsi="Arial"/>
      <w:sz w:val="18"/>
      <w:szCs w:val="20"/>
      <w:lang w:val="en-GB" w:eastAsia="en-US"/>
    </w:rPr>
  </w:style>
  <w:style w:type="paragraph" w:customStyle="1" w:styleId="References">
    <w:name w:val="References"/>
    <w:basedOn w:val="a0"/>
    <w:qFormat/>
    <w:pPr>
      <w:numPr>
        <w:numId w:val="6"/>
      </w:numPr>
      <w:autoSpaceDE w:val="0"/>
      <w:autoSpaceDN w:val="0"/>
      <w:spacing w:after="60"/>
    </w:pPr>
    <w:rPr>
      <w:szCs w:val="16"/>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rPr>
  </w:style>
  <w:style w:type="table" w:customStyle="1" w:styleId="TableGrid7">
    <w:name w:val="Table Grid7"/>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Pr>
      <w:rFonts w:ascii="Calibri" w:eastAsia="Calibri" w:hAnsi="Calibri" w:cs="Calibri"/>
      <w:sz w:val="22"/>
    </w:rPr>
  </w:style>
  <w:style w:type="paragraph" w:customStyle="1" w:styleId="xtah">
    <w:name w:val="x_tah"/>
    <w:basedOn w:val="a0"/>
    <w:qFormat/>
    <w:pPr>
      <w:keepNext/>
      <w:spacing w:line="252" w:lineRule="auto"/>
      <w:jc w:val="center"/>
    </w:pPr>
    <w:rPr>
      <w:rFonts w:ascii="Arial" w:hAnsi="Arial" w:cs="Arial"/>
      <w:b/>
      <w:bCs/>
      <w:sz w:val="18"/>
      <w:szCs w:val="18"/>
    </w:rPr>
  </w:style>
  <w:style w:type="paragraph" w:customStyle="1" w:styleId="xxmsonormal">
    <w:name w:val="x_xmsonormal"/>
    <w:basedOn w:val="a0"/>
    <w:qFormat/>
    <w:rPr>
      <w:rFonts w:ascii="宋体" w:hAnsi="宋体" w:cs="Calibri"/>
      <w:sz w:val="24"/>
    </w:rPr>
  </w:style>
  <w:style w:type="character" w:customStyle="1" w:styleId="Char">
    <w:name w:val="列出段落 Char"/>
    <w:basedOn w:val="a1"/>
    <w:link w:val="23"/>
    <w:qFormat/>
    <w:rPr>
      <w:rFonts w:ascii="Times" w:eastAsia="Batang" w:hAnsi="Times" w:cs="Times" w:hint="default"/>
      <w:szCs w:val="24"/>
      <w:lang w:val="en-US"/>
    </w:rPr>
  </w:style>
  <w:style w:type="paragraph" w:customStyle="1" w:styleId="23">
    <w:name w:val="列出段落2"/>
    <w:basedOn w:val="a0"/>
    <w:link w:val="Char"/>
    <w:qFormat/>
    <w:pPr>
      <w:spacing w:after="0"/>
      <w:ind w:leftChars="400" w:left="840"/>
      <w:jc w:val="left"/>
    </w:pPr>
    <w:rPr>
      <w:rFonts w:ascii="Times" w:eastAsia="Batang" w:hAnsi="Times"/>
      <w:szCs w:val="24"/>
    </w:rPr>
  </w:style>
  <w:style w:type="paragraph" w:customStyle="1" w:styleId="msolistparagraph0">
    <w:name w:val="msolistparagraph"/>
    <w:basedOn w:val="a0"/>
    <w:qFormat/>
    <w:pPr>
      <w:widowControl w:val="0"/>
      <w:spacing w:after="0"/>
      <w:ind w:firstLineChars="200" w:firstLine="420"/>
    </w:pPr>
    <w:rPr>
      <w:kern w:val="2"/>
      <w:sz w:val="21"/>
      <w:szCs w:val="24"/>
    </w:rPr>
  </w:style>
  <w:style w:type="character" w:customStyle="1" w:styleId="90">
    <w:name w:val="标题 9 字符"/>
    <w:basedOn w:val="a1"/>
    <w:link w:val="9"/>
    <w:qFormat/>
    <w:rPr>
      <w:rFonts w:ascii="Arial" w:eastAsia="黑体" w:hAnsi="Arial" w:cs="Arial" w:hint="default"/>
      <w:sz w:val="21"/>
      <w:szCs w:val="22"/>
    </w:rPr>
  </w:style>
  <w:style w:type="character" w:customStyle="1" w:styleId="11">
    <w:name w:val="标题 1 字符1"/>
    <w:basedOn w:val="a1"/>
    <w:link w:val="1"/>
    <w:qFormat/>
    <w:rPr>
      <w:rFonts w:ascii="Arial" w:eastAsia="黑体" w:hAnsi="Arial" w:cs="Arial" w:hint="default"/>
      <w:b/>
      <w:sz w:val="30"/>
      <w:szCs w:val="30"/>
      <w:lang w:val="zh-CN"/>
    </w:rPr>
  </w:style>
  <w:style w:type="character" w:customStyle="1" w:styleId="80">
    <w:name w:val="标题 8 字符"/>
    <w:basedOn w:val="a1"/>
    <w:link w:val="8"/>
    <w:qFormat/>
    <w:rPr>
      <w:rFonts w:ascii="Arial" w:eastAsia="黑体" w:hAnsi="Arial" w:cs="Arial" w:hint="default"/>
      <w:sz w:val="24"/>
      <w:szCs w:val="22"/>
    </w:rPr>
  </w:style>
  <w:style w:type="character" w:customStyle="1" w:styleId="31">
    <w:name w:val="标题 3 字符1"/>
    <w:basedOn w:val="a1"/>
    <w:link w:val="3"/>
    <w:qFormat/>
    <w:rPr>
      <w:rFonts w:ascii="Arial" w:eastAsia="黑体" w:hAnsi="Arial" w:cs="Arial" w:hint="default"/>
      <w:b/>
      <w:sz w:val="32"/>
      <w:szCs w:val="32"/>
      <w:lang w:val="zh-CN"/>
    </w:rPr>
  </w:style>
  <w:style w:type="character" w:customStyle="1" w:styleId="21">
    <w:name w:val="标题 2 字符1"/>
    <w:basedOn w:val="a1"/>
    <w:link w:val="2"/>
    <w:qFormat/>
    <w:rPr>
      <w:rFonts w:ascii="Arial" w:eastAsia="黑体" w:hAnsi="Arial" w:cs="Arial" w:hint="default"/>
      <w:sz w:val="28"/>
      <w:szCs w:val="28"/>
      <w:lang w:val="zh-CN"/>
    </w:rPr>
  </w:style>
  <w:style w:type="character" w:customStyle="1" w:styleId="60">
    <w:name w:val="标题 6 字符"/>
    <w:basedOn w:val="a1"/>
    <w:link w:val="6"/>
    <w:qFormat/>
    <w:rPr>
      <w:rFonts w:ascii="Arial" w:eastAsia="黑体" w:hAnsi="Arial" w:cs="Arial" w:hint="default"/>
      <w:b/>
      <w:sz w:val="24"/>
      <w:szCs w:val="22"/>
    </w:rPr>
  </w:style>
  <w:style w:type="character" w:customStyle="1" w:styleId="70">
    <w:name w:val="标题 7 字符"/>
    <w:basedOn w:val="a1"/>
    <w:link w:val="7"/>
    <w:qFormat/>
    <w:rPr>
      <w:b/>
      <w:sz w:val="24"/>
      <w:szCs w:val="22"/>
    </w:rPr>
  </w:style>
  <w:style w:type="paragraph" w:customStyle="1" w:styleId="210">
    <w:name w:val="列出段落21"/>
    <w:basedOn w:val="a0"/>
    <w:link w:val="Char1"/>
    <w:qFormat/>
    <w:pPr>
      <w:spacing w:after="0"/>
      <w:ind w:leftChars="400" w:left="840"/>
      <w:jc w:val="left"/>
    </w:pPr>
    <w:rPr>
      <w:rFonts w:ascii="Times" w:eastAsia="Batang" w:hAnsi="Times"/>
      <w:szCs w:val="24"/>
    </w:rPr>
  </w:style>
  <w:style w:type="character" w:customStyle="1" w:styleId="Char1">
    <w:name w:val="列出段落 Char1"/>
    <w:basedOn w:val="a1"/>
    <w:link w:val="210"/>
    <w:qFormat/>
    <w:rPr>
      <w:rFonts w:ascii="Times" w:eastAsia="Batang" w:hAnsi="Times" w:cs="Times" w:hint="default"/>
      <w:szCs w:val="24"/>
      <w:lang w:val="en-US"/>
    </w:rPr>
  </w:style>
  <w:style w:type="character" w:styleId="affa">
    <w:name w:val="Placeholder Text"/>
    <w:basedOn w:val="a1"/>
    <w:uiPriority w:val="99"/>
    <w:semiHidden/>
    <w:qFormat/>
    <w:rPr>
      <w:color w:val="808080"/>
    </w:rPr>
  </w:style>
  <w:style w:type="paragraph" w:customStyle="1" w:styleId="affb">
    <w:name w:val="列出段落"/>
    <w:basedOn w:val="a0"/>
    <w:link w:val="Char2"/>
    <w:qFormat/>
    <w:pPr>
      <w:spacing w:after="0"/>
      <w:ind w:leftChars="400" w:left="840"/>
      <w:jc w:val="left"/>
    </w:pPr>
    <w:rPr>
      <w:rFonts w:ascii="Times" w:eastAsia="Batang" w:hAnsi="Times"/>
      <w:szCs w:val="24"/>
    </w:rPr>
  </w:style>
  <w:style w:type="character" w:customStyle="1" w:styleId="Char2">
    <w:name w:val="列出段落 Char2"/>
    <w:basedOn w:val="a1"/>
    <w:link w:val="affb"/>
    <w:qFormat/>
    <w:rPr>
      <w:rFonts w:ascii="Times" w:eastAsia="Batang" w:hAnsi="Times" w:cs="Times" w:hint="default"/>
      <w:szCs w:val="24"/>
      <w:lang w:val="en-US"/>
    </w:rPr>
  </w:style>
  <w:style w:type="paragraph" w:customStyle="1" w:styleId="33">
    <w:name w:val="列出段落3"/>
    <w:basedOn w:val="a0"/>
    <w:qFormat/>
    <w:pPr>
      <w:spacing w:after="0"/>
      <w:ind w:leftChars="400" w:left="840"/>
      <w:jc w:val="left"/>
    </w:pPr>
    <w:rPr>
      <w:rFonts w:ascii="Times" w:eastAsia="Batang" w:hAnsi="Times"/>
      <w:szCs w:val="24"/>
    </w:rPr>
  </w:style>
  <w:style w:type="table" w:customStyle="1" w:styleId="TableGrid6">
    <w:name w:val="TableGrid6"/>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chart" Target="charts/chart1.xml"/><Relationship Id="rId39" Type="http://schemas.openxmlformats.org/officeDocument/2006/relationships/image" Target="media/image22.png"/><Relationship Id="rId21" Type="http://schemas.openxmlformats.org/officeDocument/2006/relationships/image" Target="media/image13.emf"/><Relationship Id="rId34" Type="http://schemas.openxmlformats.org/officeDocument/2006/relationships/image" Target="media/image19.wmf"/><Relationship Id="rId42" Type="http://schemas.openxmlformats.org/officeDocument/2006/relationships/footer" Target="footer1.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emf"/><Relationship Id="rId29"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18.wmf"/><Relationship Id="rId37" Type="http://schemas.openxmlformats.org/officeDocument/2006/relationships/oleObject" Target="embeddings/oleObject3.bin"/><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chart" Target="charts/chart3.xml"/><Relationship Id="rId36" Type="http://schemas.openxmlformats.org/officeDocument/2006/relationships/image" Target="media/image20.wmf"/><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chart" Target="charts/chart6.xml"/><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chart" Target="charts/chart2.xml"/><Relationship Id="rId30" Type="http://schemas.openxmlformats.org/officeDocument/2006/relationships/chart" Target="charts/chart5.xml"/><Relationship Id="rId35" Type="http://schemas.openxmlformats.org/officeDocument/2006/relationships/oleObject" Target="embeddings/oleObject2.bin"/><Relationship Id="rId43" Type="http://schemas.openxmlformats.org/officeDocument/2006/relationships/footer" Target="footer2.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png"/><Relationship Id="rId33" Type="http://schemas.openxmlformats.org/officeDocument/2006/relationships/oleObject" Target="embeddings/oleObject1.bin"/><Relationship Id="rId38" Type="http://schemas.openxmlformats.org/officeDocument/2006/relationships/image" Target="media/image21.png"/><Relationship Id="rId46" Type="http://schemas.openxmlformats.org/officeDocument/2006/relationships/fontTable" Target="fontTable.xml"/><Relationship Id="rId20" Type="http://schemas.openxmlformats.org/officeDocument/2006/relationships/image" Target="media/image12.emf"/><Relationship Id="rId41" Type="http://schemas.openxmlformats.org/officeDocument/2006/relationships/header" Target="header2.xml"/></Relationships>
</file>

<file path=word/charts/_rels/chart1.xml.rels><?xml version="1.0" encoding="UTF-8" standalone="yes"?>
<Relationships xmlns="http://schemas.openxmlformats.org/package/2006/relationships"><Relationship Id="rId3" Type="http://schemas.openxmlformats.org/officeDocument/2006/relationships/oleObject" Target="file:///F:\&#36164;&#26009;\R18%20LP%20WUS\RAN1&#30456;&#20851;&#36755;&#20986;\RAN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F:\&#36164;&#26009;\R18%20LP%20WUS\RAN1&#30456;&#20851;&#36755;&#20986;\RAN1"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F:\&#36164;&#26009;\R18%20LP%20WUS\RAN1&#30456;&#20851;&#36755;&#20986;\RAN1"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F:\&#36164;&#26009;\R18%20LP%20WUS\RAN1&#30456;&#20851;&#36755;&#20986;\RAN1"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F:\&#36164;&#26009;\R18%20LP%20WUS\RAN1&#30456;&#20851;&#36755;&#20986;\RAN1"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F:\&#36164;&#26009;\R18%20LP%20WUS\RAN1&#30456;&#20851;&#36755;&#20986;\RAN1"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2.6GHz,NR LP-WUS, MIL</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cat>
            <c:strRef>
              <c:f>'[Results_LLS_simulations_ZTE_v1-OFDM-OOK-内部使用.xlsx]2.6G (2)'!$O$1:$X$1</c:f>
              <c:strCache>
                <c:ptCount val="10"/>
                <c:pt idx="0">
                  <c:v>PDCCH 4Rx for Paging-AL8</c:v>
                </c:pt>
                <c:pt idx="1">
                  <c:v>PUSCH Msg3(56bits) </c:v>
                </c:pt>
                <c:pt idx="2">
                  <c:v>LP-WUS OOK-1Rx 8bit-128symbol</c:v>
                </c:pt>
                <c:pt idx="3">
                  <c:v>LP-WUS OOK-1Rx 8bit-8symbol</c:v>
                </c:pt>
                <c:pt idx="4">
                  <c:v>LP-WUS OOK-1Rx 24bit-256symbol</c:v>
                </c:pt>
                <c:pt idx="5">
                  <c:v>LP-WUS OOK-1Rx 24bit-16symbol</c:v>
                </c:pt>
                <c:pt idx="6">
                  <c:v>LP-WUS OFDM-1Rx 8bit-64symbol</c:v>
                </c:pt>
                <c:pt idx="7">
                  <c:v>LP-WUS OFDM-1Rx 8bit-8symbol</c:v>
                </c:pt>
                <c:pt idx="8">
                  <c:v>LP-WUS OFDM-1Rx 24bit-192symbol</c:v>
                </c:pt>
                <c:pt idx="9">
                  <c:v>LP-WUS OFDM-1Rx 24bit-24symbol</c:v>
                </c:pt>
              </c:strCache>
            </c:strRef>
          </c:cat>
          <c:val>
            <c:numRef>
              <c:f>'[Results_LLS_simulations_ZTE_v1-OFDM-OOK-内部使用.xlsx]2.6G (2)'!$O$2:$X$2</c:f>
              <c:numCache>
                <c:formatCode>0.00_ </c:formatCode>
                <c:ptCount val="10"/>
                <c:pt idx="0">
                  <c:v>162.54160073306599</c:v>
                </c:pt>
                <c:pt idx="1">
                  <c:v>151.53261048480999</c:v>
                </c:pt>
                <c:pt idx="2">
                  <c:v>163.23140118748901</c:v>
                </c:pt>
                <c:pt idx="3">
                  <c:v>152.98140118748901</c:v>
                </c:pt>
                <c:pt idx="4">
                  <c:v>162.14140118748901</c:v>
                </c:pt>
                <c:pt idx="5">
                  <c:v>152.311401187489</c:v>
                </c:pt>
                <c:pt idx="6">
                  <c:v>163.13140118748899</c:v>
                </c:pt>
                <c:pt idx="7">
                  <c:v>155.35140118748899</c:v>
                </c:pt>
                <c:pt idx="8">
                  <c:v>162.211401187489</c:v>
                </c:pt>
                <c:pt idx="9">
                  <c:v>153.73140118748901</c:v>
                </c:pt>
              </c:numCache>
            </c:numRef>
          </c:val>
          <c:extLst>
            <c:ext xmlns:c16="http://schemas.microsoft.com/office/drawing/2014/chart" uri="{C3380CC4-5D6E-409C-BE32-E72D297353CC}">
              <c16:uniqueId val="{00000000-3BB1-4E66-9E8F-7209B014AACD}"/>
            </c:ext>
          </c:extLst>
        </c:ser>
        <c:dLbls>
          <c:showLegendKey val="0"/>
          <c:showVal val="0"/>
          <c:showCatName val="0"/>
          <c:showSerName val="0"/>
          <c:showPercent val="0"/>
          <c:showBubbleSize val="0"/>
        </c:dLbls>
        <c:gapWidth val="219"/>
        <c:overlap val="-27"/>
        <c:axId val="737675964"/>
        <c:axId val="297665513"/>
      </c:barChart>
      <c:catAx>
        <c:axId val="73767596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97665513"/>
        <c:crosses val="autoZero"/>
        <c:auto val="1"/>
        <c:lblAlgn val="ctr"/>
        <c:lblOffset val="100"/>
        <c:noMultiLvlLbl val="0"/>
      </c:catAx>
      <c:valAx>
        <c:axId val="297665513"/>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73767596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2.6GHz,RedCapLP-WUS,MIL</a:t>
            </a:r>
          </a:p>
        </c:rich>
      </c:tx>
      <c:layout>
        <c:manualLayout>
          <c:xMode val="edge"/>
          <c:yMode val="edge"/>
          <c:x val="0.34375"/>
          <c:y val="4.1666666666666699E-2"/>
        </c:manualLayout>
      </c:layout>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cat>
            <c:strRef>
              <c:f>'[Results_LLS_simulations_ZTE_v1-OFDM-OOK-内部使用.xlsx]2.6G (2)'!$C$1:$L$1</c:f>
              <c:strCache>
                <c:ptCount val="10"/>
                <c:pt idx="0">
                  <c:v>PDCCH 1Rx for Paging-AL8</c:v>
                </c:pt>
                <c:pt idx="1">
                  <c:v>PUSCH Msg3(56bits) </c:v>
                </c:pt>
                <c:pt idx="2">
                  <c:v>LP-WUS OOK-1Rx 8bit-16symbo</c:v>
                </c:pt>
                <c:pt idx="3">
                  <c:v>LP-WUS OOK-1Rx 8bit-8symbol</c:v>
                </c:pt>
                <c:pt idx="4">
                  <c:v>LP-WUS OOK-1Rx 24bit-32symbol</c:v>
                </c:pt>
                <c:pt idx="5">
                  <c:v>LP-WUS OOK-1Rx 24bit-16symbol</c:v>
                </c:pt>
                <c:pt idx="6">
                  <c:v>LP-WUS OFDM-1Rx 8bit-16symbol</c:v>
                </c:pt>
                <c:pt idx="7">
                  <c:v>LP-WUS OFDM-1Rx 8bit-8symbol</c:v>
                </c:pt>
                <c:pt idx="8">
                  <c:v>LP-WUS OFDM-1Rx 24bit-48symbol</c:v>
                </c:pt>
                <c:pt idx="9">
                  <c:v>LP-WUS OFDM-1Rx 24bit-24symbol</c:v>
                </c:pt>
              </c:strCache>
            </c:strRef>
          </c:cat>
          <c:val>
            <c:numRef>
              <c:f>'[Results_LLS_simulations_ZTE_v1-OFDM-OOK-内部使用.xlsx]2.6G (2)'!$C$2:$L$2</c:f>
              <c:numCache>
                <c:formatCode>0.00_ </c:formatCode>
                <c:ptCount val="10"/>
                <c:pt idx="0">
                  <c:v>153.38160073306599</c:v>
                </c:pt>
                <c:pt idx="1">
                  <c:v>148.53261048480999</c:v>
                </c:pt>
                <c:pt idx="2">
                  <c:v>154.311401187489</c:v>
                </c:pt>
                <c:pt idx="3">
                  <c:v>149.98140118748901</c:v>
                </c:pt>
                <c:pt idx="4">
                  <c:v>153.50140118748899</c:v>
                </c:pt>
                <c:pt idx="5">
                  <c:v>149.311401187489</c:v>
                </c:pt>
                <c:pt idx="6">
                  <c:v>153.89140118748901</c:v>
                </c:pt>
                <c:pt idx="7">
                  <c:v>152.35140118748899</c:v>
                </c:pt>
                <c:pt idx="8">
                  <c:v>153.17140118748901</c:v>
                </c:pt>
                <c:pt idx="9">
                  <c:v>150.73140118748901</c:v>
                </c:pt>
              </c:numCache>
            </c:numRef>
          </c:val>
          <c:extLst>
            <c:ext xmlns:c16="http://schemas.microsoft.com/office/drawing/2014/chart" uri="{C3380CC4-5D6E-409C-BE32-E72D297353CC}">
              <c16:uniqueId val="{00000000-E8B2-47F6-B92C-324CED0C6FB3}"/>
            </c:ext>
          </c:extLst>
        </c:ser>
        <c:dLbls>
          <c:showLegendKey val="0"/>
          <c:showVal val="0"/>
          <c:showCatName val="0"/>
          <c:showSerName val="0"/>
          <c:showPercent val="0"/>
          <c:showBubbleSize val="0"/>
        </c:dLbls>
        <c:gapWidth val="219"/>
        <c:overlap val="-27"/>
        <c:axId val="776662262"/>
        <c:axId val="776520753"/>
      </c:barChart>
      <c:catAx>
        <c:axId val="77666226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776520753"/>
        <c:crosses val="autoZero"/>
        <c:auto val="1"/>
        <c:lblAlgn val="ctr"/>
        <c:lblOffset val="100"/>
        <c:noMultiLvlLbl val="0"/>
      </c:catAx>
      <c:valAx>
        <c:axId val="776520753"/>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77666226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4GHz,NR LP-WUS, MIL</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cat>
            <c:strRef>
              <c:f>'[Results_LLS_simulations_ZTE_v1-OFDM-OOK-内部使用.xlsx]4G (2)'!$O$1:$X$1</c:f>
              <c:strCache>
                <c:ptCount val="10"/>
                <c:pt idx="0">
                  <c:v>PDCCH 4Rx for Paging-AL8</c:v>
                </c:pt>
                <c:pt idx="1">
                  <c:v>PUSCH Msg3(56bits) </c:v>
                </c:pt>
                <c:pt idx="2">
                  <c:v>LP-WUS OOK-1Rx 8bit-128symbol</c:v>
                </c:pt>
                <c:pt idx="3">
                  <c:v>LP-WUS OOK-1Rx 8bit-64symbol</c:v>
                </c:pt>
                <c:pt idx="4">
                  <c:v>LP-WUS OOK-1Rx 24bit-256symbol</c:v>
                </c:pt>
                <c:pt idx="5">
                  <c:v>LP-WUS OOK-1Rx 24bit-128symbol</c:v>
                </c:pt>
                <c:pt idx="6">
                  <c:v>LP-WUS OFDM-1Rx 8bit-64symbol</c:v>
                </c:pt>
                <c:pt idx="7">
                  <c:v>LP-WUS OFDM-1Rx 8bit-32symbol</c:v>
                </c:pt>
                <c:pt idx="8">
                  <c:v>LP-WUS OFDM-1Rx 24bit-192symbol</c:v>
                </c:pt>
                <c:pt idx="9">
                  <c:v>LP-WUS OFDM-1Rx 24bit-96symbol</c:v>
                </c:pt>
              </c:strCache>
            </c:strRef>
          </c:cat>
          <c:val>
            <c:numRef>
              <c:f>'[Results_LLS_simulations_ZTE_v1-OFDM-OOK-内部使用.xlsx]4G (2)'!$O$2:$X$2</c:f>
              <c:numCache>
                <c:formatCode>0.00_ </c:formatCode>
                <c:ptCount val="10"/>
                <c:pt idx="0">
                  <c:v>153.34</c:v>
                </c:pt>
                <c:pt idx="1">
                  <c:v>151.36000000000001</c:v>
                </c:pt>
                <c:pt idx="2">
                  <c:v>154.23140118748901</c:v>
                </c:pt>
                <c:pt idx="3">
                  <c:v>151.681401187489</c:v>
                </c:pt>
                <c:pt idx="4">
                  <c:v>153.241401187489</c:v>
                </c:pt>
                <c:pt idx="5">
                  <c:v>151.57140118748899</c:v>
                </c:pt>
                <c:pt idx="6">
                  <c:v>154.33140118748901</c:v>
                </c:pt>
                <c:pt idx="7">
                  <c:v>151.22140118748899</c:v>
                </c:pt>
                <c:pt idx="8">
                  <c:v>153.151401187489</c:v>
                </c:pt>
                <c:pt idx="9">
                  <c:v>149.94140118748899</c:v>
                </c:pt>
              </c:numCache>
            </c:numRef>
          </c:val>
          <c:extLst>
            <c:ext xmlns:c16="http://schemas.microsoft.com/office/drawing/2014/chart" uri="{C3380CC4-5D6E-409C-BE32-E72D297353CC}">
              <c16:uniqueId val="{00000000-5F7C-47DD-91F5-B817F35B4925}"/>
            </c:ext>
          </c:extLst>
        </c:ser>
        <c:dLbls>
          <c:showLegendKey val="0"/>
          <c:showVal val="0"/>
          <c:showCatName val="0"/>
          <c:showSerName val="0"/>
          <c:showPercent val="0"/>
          <c:showBubbleSize val="0"/>
        </c:dLbls>
        <c:gapWidth val="219"/>
        <c:overlap val="-27"/>
        <c:axId val="737675964"/>
        <c:axId val="297665513"/>
      </c:barChart>
      <c:catAx>
        <c:axId val="73767596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97665513"/>
        <c:crosses val="autoZero"/>
        <c:auto val="1"/>
        <c:lblAlgn val="ctr"/>
        <c:lblOffset val="100"/>
        <c:noMultiLvlLbl val="0"/>
      </c:catAx>
      <c:valAx>
        <c:axId val="297665513"/>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73767596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4GHz,RedCap LP-WUS,MIL</a:t>
            </a:r>
          </a:p>
        </c:rich>
      </c:tx>
      <c:layout>
        <c:manualLayout>
          <c:xMode val="edge"/>
          <c:yMode val="edge"/>
          <c:x val="0.34375"/>
          <c:y val="4.1666666666666699E-2"/>
        </c:manualLayout>
      </c:layout>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cat>
            <c:strRef>
              <c:f>'[Results_LLS_simulations_ZTE_v1-OFDM-OOK-内部使用.xlsx]4G (2)'!$C$1:$L$1</c:f>
              <c:strCache>
                <c:ptCount val="10"/>
                <c:pt idx="0">
                  <c:v>PDCCH 1Rx for Paging-AL8</c:v>
                </c:pt>
                <c:pt idx="1">
                  <c:v>PUSCH Msg3(56bits) </c:v>
                </c:pt>
                <c:pt idx="2">
                  <c:v>LP-WUS OOK-1Rx 8bit-16symbol</c:v>
                </c:pt>
                <c:pt idx="3">
                  <c:v>LP-WUS OOK-1Rx 8bit-64symbol</c:v>
                </c:pt>
                <c:pt idx="4">
                  <c:v>LP-WUS OOK-1Rx 24bit-32symbol</c:v>
                </c:pt>
                <c:pt idx="5">
                  <c:v>LP-WUS OOK-1Rx 24bit-128symbol</c:v>
                </c:pt>
                <c:pt idx="6">
                  <c:v>LP-WUS OFDM-1Rx 8bit-16symbol</c:v>
                </c:pt>
                <c:pt idx="7">
                  <c:v>LP-WUS OFDM-1Rx 8bit-32symbol</c:v>
                </c:pt>
                <c:pt idx="8">
                  <c:v>LP-WUS OFDM-1Rx 24bit-48symbol</c:v>
                </c:pt>
                <c:pt idx="9">
                  <c:v>LP-WUS OFDM-1Rx 24bit-192ymbol</c:v>
                </c:pt>
              </c:strCache>
            </c:strRef>
          </c:cat>
          <c:val>
            <c:numRef>
              <c:f>'[Results_LLS_simulations_ZTE_v1-OFDM-OOK-内部使用.xlsx]4G (2)'!$C$2:$L$2</c:f>
              <c:numCache>
                <c:formatCode>0.00_ </c:formatCode>
                <c:ptCount val="10"/>
                <c:pt idx="0">
                  <c:v>144.11000000000001</c:v>
                </c:pt>
                <c:pt idx="1">
                  <c:v>148.36000000000001</c:v>
                </c:pt>
                <c:pt idx="2">
                  <c:v>145.94140118748899</c:v>
                </c:pt>
                <c:pt idx="3">
                  <c:v>148.681401187489</c:v>
                </c:pt>
                <c:pt idx="4">
                  <c:v>144.681401187489</c:v>
                </c:pt>
                <c:pt idx="5">
                  <c:v>148.57140118748899</c:v>
                </c:pt>
                <c:pt idx="6">
                  <c:v>145.181401187489</c:v>
                </c:pt>
                <c:pt idx="7">
                  <c:v>148.22140118748899</c:v>
                </c:pt>
                <c:pt idx="8">
                  <c:v>144.241401187489</c:v>
                </c:pt>
                <c:pt idx="9">
                  <c:v>150.151401187489</c:v>
                </c:pt>
              </c:numCache>
            </c:numRef>
          </c:val>
          <c:extLst>
            <c:ext xmlns:c16="http://schemas.microsoft.com/office/drawing/2014/chart" uri="{C3380CC4-5D6E-409C-BE32-E72D297353CC}">
              <c16:uniqueId val="{00000000-E1D3-4190-893B-CABC3E49FB5F}"/>
            </c:ext>
          </c:extLst>
        </c:ser>
        <c:dLbls>
          <c:showLegendKey val="0"/>
          <c:showVal val="0"/>
          <c:showCatName val="0"/>
          <c:showSerName val="0"/>
          <c:showPercent val="0"/>
          <c:showBubbleSize val="0"/>
        </c:dLbls>
        <c:gapWidth val="219"/>
        <c:overlap val="-27"/>
        <c:axId val="776662262"/>
        <c:axId val="776520753"/>
      </c:barChart>
      <c:catAx>
        <c:axId val="77666226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776520753"/>
        <c:crosses val="autoZero"/>
        <c:auto val="1"/>
        <c:lblAlgn val="ctr"/>
        <c:lblOffset val="100"/>
        <c:noMultiLvlLbl val="0"/>
      </c:catAx>
      <c:valAx>
        <c:axId val="776520753"/>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77666226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700MHz,NR LP-WUS, MIL</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cat>
            <c:strRef>
              <c:f>'[Results_LLS_simulations_ZTE_v1-OFDM-OOK-内部使用.xlsx]700M (2)'!$O$1:$X$1</c:f>
              <c:strCache>
                <c:ptCount val="10"/>
                <c:pt idx="0">
                  <c:v>PDCCH 2Rx for Paging-AL8</c:v>
                </c:pt>
                <c:pt idx="1">
                  <c:v>PUSCH Msg3(56bits) </c:v>
                </c:pt>
                <c:pt idx="2">
                  <c:v>LP-WUS OOK-1Rx 8bit-128symbol</c:v>
                </c:pt>
                <c:pt idx="3">
                  <c:v>LP-WUS OOK-1Rx 8bit-8symbol</c:v>
                </c:pt>
                <c:pt idx="4">
                  <c:v>LP-WUS OOK-1Rx 24bit-256symbol</c:v>
                </c:pt>
                <c:pt idx="5">
                  <c:v>LP-WUS OOK-1Rx 24bit-16symbol</c:v>
                </c:pt>
                <c:pt idx="6">
                  <c:v>LP-WUS OFDM-1Rx 8bit-64symbol</c:v>
                </c:pt>
                <c:pt idx="7">
                  <c:v>LP-WUS OFDM-1Rx 8bit-4symbol</c:v>
                </c:pt>
                <c:pt idx="8">
                  <c:v>LP-WUS OFDM-1Rx 24bit-192symbol</c:v>
                </c:pt>
                <c:pt idx="9">
                  <c:v>LP-WUS OFDM-1Rx 24bit-12symbol</c:v>
                </c:pt>
              </c:strCache>
            </c:strRef>
          </c:cat>
          <c:val>
            <c:numRef>
              <c:f>'[Results_LLS_simulations_ZTE_v1-OFDM-OOK-内部使用.xlsx]700M (2)'!$O$2:$X$2</c:f>
              <c:numCache>
                <c:formatCode>0.00_ </c:formatCode>
                <c:ptCount val="10"/>
                <c:pt idx="0">
                  <c:v>150</c:v>
                </c:pt>
                <c:pt idx="1">
                  <c:v>135.22999999999999</c:v>
                </c:pt>
                <c:pt idx="2">
                  <c:v>150.87958872701199</c:v>
                </c:pt>
                <c:pt idx="3">
                  <c:v>140.499588727012</c:v>
                </c:pt>
                <c:pt idx="4">
                  <c:v>149.749588727012</c:v>
                </c:pt>
                <c:pt idx="5">
                  <c:v>139.93958872701199</c:v>
                </c:pt>
                <c:pt idx="6">
                  <c:v>150.85958872701201</c:v>
                </c:pt>
                <c:pt idx="7">
                  <c:v>137.589588727012</c:v>
                </c:pt>
                <c:pt idx="8">
                  <c:v>149.81958872701199</c:v>
                </c:pt>
                <c:pt idx="9">
                  <c:v>136.72958872701199</c:v>
                </c:pt>
              </c:numCache>
            </c:numRef>
          </c:val>
          <c:extLst>
            <c:ext xmlns:c16="http://schemas.microsoft.com/office/drawing/2014/chart" uri="{C3380CC4-5D6E-409C-BE32-E72D297353CC}">
              <c16:uniqueId val="{00000000-5D35-40CE-AB9D-C92CC24D5EF3}"/>
            </c:ext>
          </c:extLst>
        </c:ser>
        <c:dLbls>
          <c:showLegendKey val="0"/>
          <c:showVal val="0"/>
          <c:showCatName val="0"/>
          <c:showSerName val="0"/>
          <c:showPercent val="0"/>
          <c:showBubbleSize val="0"/>
        </c:dLbls>
        <c:gapWidth val="219"/>
        <c:overlap val="-27"/>
        <c:axId val="737675964"/>
        <c:axId val="297665513"/>
      </c:barChart>
      <c:catAx>
        <c:axId val="73767596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97665513"/>
        <c:crosses val="autoZero"/>
        <c:auto val="1"/>
        <c:lblAlgn val="ctr"/>
        <c:lblOffset val="100"/>
        <c:noMultiLvlLbl val="0"/>
      </c:catAx>
      <c:valAx>
        <c:axId val="297665513"/>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73767596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700MHz,RedCap LP-WUS,MIL</a:t>
            </a:r>
          </a:p>
        </c:rich>
      </c:tx>
      <c:layout>
        <c:manualLayout>
          <c:xMode val="edge"/>
          <c:yMode val="edge"/>
          <c:x val="0.34375"/>
          <c:y val="4.1666666666666699E-2"/>
        </c:manualLayout>
      </c:layout>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cat>
            <c:strRef>
              <c:f>'[Results_LLS_simulations_ZTE_v1-OFDM-OOK-内部使用.xlsx]700M (2)'!$C$1:$L$1</c:f>
              <c:strCache>
                <c:ptCount val="10"/>
                <c:pt idx="0">
                  <c:v>PDCCH 1Rx for Paging-AL8</c:v>
                </c:pt>
                <c:pt idx="1">
                  <c:v>PUSCH Msg3(56bits) </c:v>
                </c:pt>
                <c:pt idx="2">
                  <c:v>LP-WUS OOK-1Rx 8bit-32symbol</c:v>
                </c:pt>
                <c:pt idx="3">
                  <c:v>LP-WUS OOK-1Rx 8bit-8symbol</c:v>
                </c:pt>
                <c:pt idx="4">
                  <c:v>LP-WUS OOK-1Rx 24bit-64symbol</c:v>
                </c:pt>
                <c:pt idx="5">
                  <c:v>LP-WUS OOK-1Rx 24bit-16symbol</c:v>
                </c:pt>
                <c:pt idx="6">
                  <c:v>LP-WUS OFDM-1Rx 8bit-32symbol</c:v>
                </c:pt>
                <c:pt idx="7">
                  <c:v>LP-WUS OFDM-1Rx 8bit-4symbol</c:v>
                </c:pt>
                <c:pt idx="8">
                  <c:v>LP-WUS OFDM-1Rx 24bit-96symbol</c:v>
                </c:pt>
                <c:pt idx="9">
                  <c:v>LP-WUS OFDM-1Rx 24bit-12symbol</c:v>
                </c:pt>
              </c:strCache>
            </c:strRef>
          </c:cat>
          <c:val>
            <c:numRef>
              <c:f>'[Results_LLS_simulations_ZTE_v1-OFDM-OOK-内部使用.xlsx]700M (2)'!$C$2:$L$2</c:f>
              <c:numCache>
                <c:formatCode>0.00_ </c:formatCode>
                <c:ptCount val="10"/>
                <c:pt idx="0">
                  <c:v>143.46</c:v>
                </c:pt>
                <c:pt idx="1">
                  <c:v>132.22999999999999</c:v>
                </c:pt>
                <c:pt idx="2">
                  <c:v>143.749588727012</c:v>
                </c:pt>
                <c:pt idx="3">
                  <c:v>137.499588727012</c:v>
                </c:pt>
                <c:pt idx="4">
                  <c:v>142.839588727012</c:v>
                </c:pt>
                <c:pt idx="5">
                  <c:v>136.93958872701199</c:v>
                </c:pt>
                <c:pt idx="6">
                  <c:v>145.15958872701199</c:v>
                </c:pt>
                <c:pt idx="7">
                  <c:v>134.589588727012</c:v>
                </c:pt>
                <c:pt idx="8">
                  <c:v>143.709588727012</c:v>
                </c:pt>
                <c:pt idx="9">
                  <c:v>133.72958872701199</c:v>
                </c:pt>
              </c:numCache>
            </c:numRef>
          </c:val>
          <c:extLst>
            <c:ext xmlns:c16="http://schemas.microsoft.com/office/drawing/2014/chart" uri="{C3380CC4-5D6E-409C-BE32-E72D297353CC}">
              <c16:uniqueId val="{00000000-84F6-423B-885D-1D992935243E}"/>
            </c:ext>
          </c:extLst>
        </c:ser>
        <c:dLbls>
          <c:showLegendKey val="0"/>
          <c:showVal val="0"/>
          <c:showCatName val="0"/>
          <c:showSerName val="0"/>
          <c:showPercent val="0"/>
          <c:showBubbleSize val="0"/>
        </c:dLbls>
        <c:gapWidth val="219"/>
        <c:overlap val="-27"/>
        <c:axId val="776662262"/>
        <c:axId val="776520753"/>
      </c:barChart>
      <c:catAx>
        <c:axId val="77666226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776520753"/>
        <c:crosses val="autoZero"/>
        <c:auto val="1"/>
        <c:lblAlgn val="ctr"/>
        <c:lblOffset val="100"/>
        <c:noMultiLvlLbl val="0"/>
      </c:catAx>
      <c:valAx>
        <c:axId val="776520753"/>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77666226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C894F6-169A-4A30-B5AB-A47D8C77C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33</Pages>
  <Words>8759</Words>
  <Characters>49931</Characters>
  <Application>Microsoft Office Word</Application>
  <DocSecurity>0</DocSecurity>
  <Lines>416</Lines>
  <Paragraphs>117</Paragraphs>
  <ScaleCrop>false</ScaleCrop>
  <Company>ZTE</Company>
  <LinksUpToDate>false</LinksUpToDate>
  <CharactersWithSpaces>58573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Mengzhu,2</cp:lastModifiedBy>
  <cp:revision>32</cp:revision>
  <dcterms:created xsi:type="dcterms:W3CDTF">2021-11-03T11:28:00Z</dcterms:created>
  <dcterms:modified xsi:type="dcterms:W3CDTF">2023-08-11T08:34:00Z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